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C64D4" w14:textId="0BAB5286" w:rsidR="006B09CE" w:rsidRPr="00EB25DC" w:rsidRDefault="006B09CE" w:rsidP="006B09CE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F74107">
        <w:rPr>
          <w:sz w:val="26"/>
          <w:szCs w:val="26"/>
        </w:rPr>
        <w:t xml:space="preserve"> 28</w:t>
      </w:r>
    </w:p>
    <w:p w14:paraId="1124EBF7" w14:textId="3F06CD83" w:rsidR="006B09CE" w:rsidRPr="00EB25DC" w:rsidRDefault="006B09CE" w:rsidP="006B09CE">
      <w:pPr>
        <w:pStyle w:val="11"/>
        <w:jc w:val="right"/>
        <w:rPr>
          <w:sz w:val="26"/>
          <w:szCs w:val="26"/>
        </w:rPr>
      </w:pPr>
    </w:p>
    <w:p w14:paraId="507D1921" w14:textId="77777777" w:rsidR="006B09CE" w:rsidRPr="00521A7C" w:rsidRDefault="006B09CE" w:rsidP="006B09CE">
      <w:pPr>
        <w:pStyle w:val="11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6B09CE" w:rsidRPr="00273C6A" w14:paraId="2FCD4930" w14:textId="77777777" w:rsidTr="00B503EA">
        <w:trPr>
          <w:jc w:val="center"/>
        </w:trPr>
        <w:tc>
          <w:tcPr>
            <w:tcW w:w="4622" w:type="dxa"/>
          </w:tcPr>
          <w:p w14:paraId="6A39DBE1" w14:textId="77777777" w:rsidR="006B09CE" w:rsidRPr="00273C6A" w:rsidRDefault="006B09CE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48B53F39" w14:textId="77777777" w:rsidR="006B09CE" w:rsidRPr="00273C6A" w:rsidRDefault="006B09CE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6C474A8A" w14:textId="77777777" w:rsidR="006B09CE" w:rsidRPr="00273C6A" w:rsidRDefault="006B09CE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603925D" w14:textId="3D858A01" w:rsidR="006B09CE" w:rsidRPr="00273C6A" w:rsidRDefault="00181559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5212A192" w14:textId="77777777" w:rsidR="006B09CE" w:rsidRPr="00273C6A" w:rsidRDefault="006B09CE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717D8688" w14:textId="77777777" w:rsidR="006B09CE" w:rsidRPr="001B36DB" w:rsidRDefault="006B09CE" w:rsidP="006B09CE">
      <w:pPr>
        <w:spacing w:line="360" w:lineRule="exact"/>
        <w:rPr>
          <w:sz w:val="28"/>
          <w:szCs w:val="28"/>
        </w:rPr>
      </w:pPr>
    </w:p>
    <w:p w14:paraId="779F1646" w14:textId="77777777" w:rsidR="006B09CE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2D2679D6" w14:textId="77777777" w:rsidR="006B09CE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381CCAB4" w14:textId="77777777" w:rsidR="006B09CE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43992B90" w14:textId="77777777" w:rsidR="006B09CE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66291AC9" w14:textId="77777777" w:rsidR="006B09CE" w:rsidRPr="00150B0A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51F58B4D" w14:textId="77777777" w:rsidR="006B09CE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53EDF398" w14:textId="77777777" w:rsidR="006B09CE" w:rsidRPr="00150B0A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6AA6FA43" w14:textId="77777777" w:rsidR="006B09CE" w:rsidRPr="00150B0A" w:rsidRDefault="006B09CE" w:rsidP="006B09CE">
      <w:pPr>
        <w:spacing w:line="360" w:lineRule="exact"/>
        <w:ind w:left="2410"/>
        <w:rPr>
          <w:b/>
          <w:sz w:val="28"/>
          <w:szCs w:val="28"/>
        </w:rPr>
      </w:pPr>
    </w:p>
    <w:p w14:paraId="22DBD9B2" w14:textId="7E127016" w:rsidR="006B09CE" w:rsidRPr="00C73B6E" w:rsidRDefault="006B09CE" w:rsidP="006B09CE">
      <w:pPr>
        <w:jc w:val="center"/>
        <w:rPr>
          <w:sz w:val="26"/>
          <w:szCs w:val="26"/>
        </w:rPr>
      </w:pPr>
      <w:r w:rsidRPr="00C73B6E">
        <w:rPr>
          <w:sz w:val="26"/>
          <w:szCs w:val="26"/>
        </w:rPr>
        <w:t xml:space="preserve">ИЗВЕЩЕНИЕ 32 ЦВ </w:t>
      </w:r>
      <w:r>
        <w:rPr>
          <w:sz w:val="26"/>
          <w:szCs w:val="26"/>
        </w:rPr>
        <w:t>49</w:t>
      </w:r>
      <w:r w:rsidRPr="00C73B6E">
        <w:rPr>
          <w:sz w:val="26"/>
          <w:szCs w:val="26"/>
        </w:rPr>
        <w:t xml:space="preserve"> - 2024</w:t>
      </w:r>
    </w:p>
    <w:p w14:paraId="673B5715" w14:textId="77777777" w:rsidR="006B09CE" w:rsidRPr="00C73B6E" w:rsidRDefault="006B09CE" w:rsidP="006B09CE">
      <w:pPr>
        <w:jc w:val="center"/>
        <w:rPr>
          <w:sz w:val="26"/>
          <w:szCs w:val="26"/>
        </w:rPr>
      </w:pPr>
      <w:r w:rsidRPr="00C73B6E">
        <w:rPr>
          <w:sz w:val="26"/>
          <w:szCs w:val="26"/>
        </w:rPr>
        <w:t>ОБ ИЗМЕНЕНИИ РД 32 ЦВ 050-2020</w:t>
      </w:r>
    </w:p>
    <w:p w14:paraId="6A889D2A" w14:textId="77777777" w:rsidR="006B09CE" w:rsidRPr="00C73B6E" w:rsidRDefault="006B09CE" w:rsidP="006B09CE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73B6E">
        <w:rPr>
          <w:sz w:val="26"/>
          <w:szCs w:val="26"/>
        </w:rPr>
        <w:t xml:space="preserve">Методика выполнения измерений параметров узлов и деталей при ремонте тележек грузовых вагонов тип 2 по ГОСТ 9246-2013 с боковыми </w:t>
      </w:r>
      <w:proofErr w:type="spellStart"/>
      <w:r w:rsidRPr="00C73B6E">
        <w:rPr>
          <w:sz w:val="26"/>
          <w:szCs w:val="26"/>
        </w:rPr>
        <w:t>скользунами</w:t>
      </w:r>
      <w:proofErr w:type="spellEnd"/>
      <w:r w:rsidRPr="00C73B6E">
        <w:rPr>
          <w:sz w:val="26"/>
          <w:szCs w:val="26"/>
        </w:rPr>
        <w:t xml:space="preserve"> зазорного типа</w:t>
      </w:r>
      <w:r>
        <w:rPr>
          <w:sz w:val="26"/>
          <w:szCs w:val="26"/>
        </w:rPr>
        <w:t>»</w:t>
      </w:r>
    </w:p>
    <w:p w14:paraId="03E43700" w14:textId="77777777" w:rsidR="00AA6AC9" w:rsidRDefault="00AA6AC9" w:rsidP="00AA6AC9">
      <w:pPr>
        <w:ind w:right="-2" w:firstLine="1418"/>
        <w:rPr>
          <w:sz w:val="28"/>
          <w:szCs w:val="28"/>
        </w:rPr>
      </w:pPr>
    </w:p>
    <w:p w14:paraId="651EB811" w14:textId="77777777" w:rsidR="00AA6AC9" w:rsidRDefault="00AA6AC9" w:rsidP="00AA6AC9">
      <w:pPr>
        <w:ind w:right="-2" w:firstLine="1418"/>
        <w:rPr>
          <w:sz w:val="28"/>
          <w:szCs w:val="28"/>
        </w:rPr>
        <w:sectPr w:rsidR="00AA6AC9" w:rsidSect="003B1A70">
          <w:pgSz w:w="11906" w:h="16838"/>
          <w:pgMar w:top="567" w:right="850" w:bottom="426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315"/>
        <w:gridCol w:w="941"/>
        <w:gridCol w:w="724"/>
        <w:gridCol w:w="320"/>
        <w:gridCol w:w="1134"/>
        <w:gridCol w:w="425"/>
        <w:gridCol w:w="851"/>
        <w:gridCol w:w="1275"/>
      </w:tblGrid>
      <w:tr w:rsidR="009339A1" w:rsidRPr="007C693A" w14:paraId="5A690376" w14:textId="77777777" w:rsidTr="009339A1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883F70" w14:textId="77777777" w:rsidR="009339A1" w:rsidRPr="00427BE7" w:rsidRDefault="009339A1" w:rsidP="009339A1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13F68EAC" w14:textId="77777777" w:rsidR="009339A1" w:rsidRPr="00427BE7" w:rsidRDefault="009339A1" w:rsidP="009339A1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4CC0DEF" w14:textId="77777777" w:rsidR="009339A1" w:rsidRPr="00427BE7" w:rsidRDefault="009339A1" w:rsidP="009339A1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533F8588" w14:textId="77777777" w:rsidR="009339A1" w:rsidRPr="00427BE7" w:rsidRDefault="009339A1" w:rsidP="00150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</w:t>
            </w:r>
            <w:r w:rsidR="00150B0A">
              <w:rPr>
                <w:sz w:val="28"/>
                <w:szCs w:val="28"/>
              </w:rPr>
              <w:t>О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F2880D" w14:textId="77777777" w:rsidR="009339A1" w:rsidRPr="007C693A" w:rsidRDefault="009339A1" w:rsidP="009339A1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15A25CD" w14:textId="77777777" w:rsidR="009339A1" w:rsidRPr="007C693A" w:rsidRDefault="009339A1" w:rsidP="009339A1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9339A1" w:rsidRPr="007C693A" w14:paraId="502F4BE1" w14:textId="77777777" w:rsidTr="009339A1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6A57B" w14:textId="77777777" w:rsidR="009339A1" w:rsidRPr="007C693A" w:rsidRDefault="009339A1" w:rsidP="009339A1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F70A78" w14:textId="77777777" w:rsidR="009339A1" w:rsidRPr="007C693A" w:rsidRDefault="009339A1" w:rsidP="009339A1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596C92" w14:textId="77777777" w:rsidR="009339A1" w:rsidRPr="007C693A" w:rsidRDefault="009339A1" w:rsidP="00B36764">
            <w:pPr>
              <w:jc w:val="center"/>
              <w:rPr>
                <w:sz w:val="28"/>
                <w:szCs w:val="28"/>
              </w:rPr>
            </w:pPr>
            <w:r w:rsidRPr="00177DB1">
              <w:rPr>
                <w:sz w:val="28"/>
                <w:szCs w:val="28"/>
              </w:rPr>
              <w:t>32 ЦВ</w:t>
            </w:r>
            <w:r w:rsidR="004516E5" w:rsidRPr="00177DB1">
              <w:rPr>
                <w:sz w:val="28"/>
                <w:szCs w:val="28"/>
              </w:rPr>
              <w:t xml:space="preserve"> </w:t>
            </w:r>
            <w:r w:rsidR="00B36764">
              <w:rPr>
                <w:sz w:val="28"/>
                <w:szCs w:val="28"/>
              </w:rPr>
              <w:t>49</w:t>
            </w:r>
            <w:r w:rsidR="00177DB1" w:rsidRPr="00177DB1">
              <w:rPr>
                <w:sz w:val="28"/>
                <w:szCs w:val="28"/>
              </w:rPr>
              <w:t xml:space="preserve"> </w:t>
            </w:r>
            <w:r w:rsidRPr="00177DB1">
              <w:rPr>
                <w:sz w:val="28"/>
                <w:szCs w:val="28"/>
              </w:rPr>
              <w:t>- 20</w:t>
            </w:r>
            <w:r w:rsidR="006209ED" w:rsidRPr="00177DB1">
              <w:rPr>
                <w:sz w:val="28"/>
                <w:szCs w:val="28"/>
              </w:rPr>
              <w:t>2</w:t>
            </w:r>
            <w:r w:rsidR="007C0BD6" w:rsidRPr="00177DB1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FA6E1BF" w14:textId="77777777" w:rsidR="009339A1" w:rsidRPr="007C693A" w:rsidRDefault="007F2D79" w:rsidP="007F2D7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РД 32 ЦВ 050-2020</w:t>
            </w:r>
          </w:p>
        </w:tc>
      </w:tr>
      <w:tr w:rsidR="009339A1" w:rsidRPr="007C693A" w14:paraId="330D608D" w14:textId="77777777" w:rsidTr="009339A1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EDB5E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B27CD1" w14:textId="77777777" w:rsidR="009339A1" w:rsidRPr="007C693A" w:rsidRDefault="009339A1" w:rsidP="009339A1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C6B2554" w14:textId="77777777" w:rsidR="009339A1" w:rsidRPr="007C693A" w:rsidRDefault="009339A1" w:rsidP="009339A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840BB0" w14:textId="77777777" w:rsidR="009339A1" w:rsidRPr="007C693A" w:rsidRDefault="009339A1" w:rsidP="009339A1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C148AA" w14:textId="77777777" w:rsidR="009339A1" w:rsidRPr="007C693A" w:rsidRDefault="009339A1" w:rsidP="009339A1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9339A1" w:rsidRPr="007C693A" w14:paraId="2ECA7281" w14:textId="77777777" w:rsidTr="009339A1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DBCF1" w14:textId="77777777" w:rsidR="009339A1" w:rsidRPr="007C693A" w:rsidRDefault="009339A1" w:rsidP="009339A1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2863A7A" w14:textId="77777777" w:rsidR="009339A1" w:rsidRPr="007C693A" w:rsidRDefault="009339A1" w:rsidP="009339A1">
            <w:pPr>
              <w:keepNext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27E1464" w14:textId="77777777" w:rsidR="009339A1" w:rsidRPr="007C693A" w:rsidRDefault="009339A1" w:rsidP="009339A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E11166" w14:textId="77777777" w:rsidR="009339A1" w:rsidRPr="002A3F56" w:rsidRDefault="009339A1" w:rsidP="009339A1">
            <w:pPr>
              <w:jc w:val="center"/>
              <w:rPr>
                <w:sz w:val="28"/>
                <w:szCs w:val="28"/>
              </w:rPr>
            </w:pPr>
            <w:r w:rsidRPr="002A3F56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A65646C" w14:textId="77777777" w:rsidR="009339A1" w:rsidRPr="008A0E70" w:rsidRDefault="002A3F56" w:rsidP="009339A1">
            <w:pPr>
              <w:jc w:val="center"/>
              <w:rPr>
                <w:sz w:val="28"/>
                <w:szCs w:val="28"/>
                <w:highlight w:val="yellow"/>
              </w:rPr>
            </w:pPr>
            <w:r w:rsidRPr="002A3F56">
              <w:rPr>
                <w:sz w:val="28"/>
                <w:szCs w:val="28"/>
              </w:rPr>
              <w:t>2</w:t>
            </w:r>
          </w:p>
        </w:tc>
      </w:tr>
      <w:tr w:rsidR="009339A1" w:rsidRPr="007C693A" w14:paraId="1A8D8BE5" w14:textId="77777777" w:rsidTr="009339A1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78E97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45F485" w14:textId="77777777" w:rsidR="009339A1" w:rsidRPr="007C693A" w:rsidRDefault="007F2D79" w:rsidP="00227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C27EF7" w14:textId="77777777" w:rsidR="009339A1" w:rsidRPr="002A3F56" w:rsidRDefault="009339A1" w:rsidP="009339A1">
            <w:pPr>
              <w:rPr>
                <w:sz w:val="28"/>
                <w:szCs w:val="28"/>
              </w:rPr>
            </w:pPr>
            <w:r w:rsidRPr="002A3F56">
              <w:rPr>
                <w:sz w:val="28"/>
                <w:szCs w:val="28"/>
              </w:rPr>
              <w:t xml:space="preserve">КОД </w:t>
            </w:r>
            <w:r w:rsidR="007F2D79" w:rsidRPr="002A3F56">
              <w:rPr>
                <w:sz w:val="28"/>
                <w:szCs w:val="28"/>
              </w:rPr>
              <w:t>0</w:t>
            </w:r>
            <w:r w:rsidRPr="002A3F56">
              <w:rPr>
                <w:sz w:val="28"/>
                <w:szCs w:val="28"/>
              </w:rPr>
              <w:t xml:space="preserve"> </w:t>
            </w:r>
          </w:p>
        </w:tc>
      </w:tr>
      <w:tr w:rsidR="009339A1" w:rsidRPr="007C693A" w14:paraId="19DE7D61" w14:textId="77777777" w:rsidTr="009339A1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3C9294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5D00F10" w14:textId="77777777" w:rsidR="009339A1" w:rsidRPr="002A3F56" w:rsidRDefault="009339A1" w:rsidP="009339A1">
            <w:pPr>
              <w:rPr>
                <w:sz w:val="28"/>
                <w:szCs w:val="28"/>
              </w:rPr>
            </w:pPr>
          </w:p>
        </w:tc>
      </w:tr>
      <w:tr w:rsidR="009339A1" w:rsidRPr="007C693A" w14:paraId="3DCB70B2" w14:textId="77777777" w:rsidTr="00BB68D1">
        <w:trPr>
          <w:cantSplit/>
          <w:trHeight w:val="23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CBE4B" w14:textId="77777777" w:rsidR="009339A1" w:rsidRPr="007C693A" w:rsidRDefault="009339A1" w:rsidP="009339A1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9D04BB" w14:textId="77777777" w:rsidR="009339A1" w:rsidRPr="002A3F56" w:rsidRDefault="009339A1" w:rsidP="009339A1">
            <w:pPr>
              <w:rPr>
                <w:sz w:val="28"/>
                <w:szCs w:val="28"/>
              </w:rPr>
            </w:pPr>
          </w:p>
        </w:tc>
      </w:tr>
      <w:tr w:rsidR="009339A1" w:rsidRPr="007C693A" w14:paraId="31DB7CBD" w14:textId="77777777" w:rsidTr="009339A1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AF32AF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382B22" w14:textId="77777777" w:rsidR="009339A1" w:rsidRPr="002A3F56" w:rsidRDefault="00082C5C" w:rsidP="008371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371B3" w:rsidRPr="002A3F56">
              <w:rPr>
                <w:sz w:val="28"/>
                <w:szCs w:val="28"/>
              </w:rPr>
              <w:t xml:space="preserve"> 01.01.2025</w:t>
            </w:r>
          </w:p>
        </w:tc>
      </w:tr>
      <w:tr w:rsidR="009339A1" w:rsidRPr="007C693A" w14:paraId="4BE6D234" w14:textId="77777777" w:rsidTr="00BB68D1">
        <w:trPr>
          <w:cantSplit/>
          <w:trHeight w:val="226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4D19C7" w14:textId="77777777" w:rsidR="009339A1" w:rsidRPr="007C693A" w:rsidRDefault="009339A1" w:rsidP="009339A1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E2CD32" w14:textId="77777777" w:rsidR="009339A1" w:rsidRPr="002A3F56" w:rsidRDefault="009339A1" w:rsidP="009339A1">
            <w:pPr>
              <w:rPr>
                <w:sz w:val="28"/>
                <w:szCs w:val="28"/>
              </w:rPr>
            </w:pPr>
          </w:p>
        </w:tc>
      </w:tr>
      <w:tr w:rsidR="009339A1" w:rsidRPr="007C693A" w14:paraId="29901BF1" w14:textId="77777777" w:rsidTr="009339A1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1AE2F7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F8201E9" w14:textId="77777777" w:rsidR="009339A1" w:rsidRPr="007C693A" w:rsidRDefault="009339A1" w:rsidP="009339A1">
            <w:pPr>
              <w:rPr>
                <w:sz w:val="28"/>
                <w:szCs w:val="28"/>
              </w:rPr>
            </w:pPr>
          </w:p>
        </w:tc>
      </w:tr>
      <w:tr w:rsidR="009339A1" w:rsidRPr="007C693A" w14:paraId="354B9405" w14:textId="77777777" w:rsidTr="009339A1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8CAD4B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7E0C752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9339A1" w:rsidRPr="007C693A" w14:paraId="778781EC" w14:textId="77777777" w:rsidTr="009339A1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A47A1" w14:textId="77777777" w:rsidR="009339A1" w:rsidRPr="007C693A" w:rsidRDefault="009339A1" w:rsidP="009339A1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11AADBB" w14:textId="77777777" w:rsidR="009339A1" w:rsidRPr="00F70D9E" w:rsidRDefault="000246FB" w:rsidP="007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339A1" w:rsidRPr="007C693A" w14:paraId="5AE5DF20" w14:textId="77777777" w:rsidTr="009339A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903445" w14:textId="77777777" w:rsidR="009339A1" w:rsidRPr="007C693A" w:rsidRDefault="009339A1" w:rsidP="009339A1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B3211E8" w14:textId="77777777" w:rsidR="009339A1" w:rsidRPr="007C693A" w:rsidRDefault="009339A1" w:rsidP="009339A1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9339A1" w:rsidRPr="00685995" w14:paraId="727F1157" w14:textId="77777777" w:rsidTr="006209ED">
        <w:trPr>
          <w:cantSplit/>
          <w:trHeight w:val="38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DB367" w14:textId="77777777" w:rsidR="009339A1" w:rsidRPr="00685995" w:rsidRDefault="009339A1" w:rsidP="009339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5C85C06" w14:textId="77777777" w:rsidR="009339A1" w:rsidRPr="00685995" w:rsidRDefault="009339A1" w:rsidP="009339A1">
            <w:pPr>
              <w:rPr>
                <w:sz w:val="28"/>
                <w:szCs w:val="28"/>
              </w:rPr>
            </w:pPr>
          </w:p>
        </w:tc>
      </w:tr>
      <w:tr w:rsidR="009339A1" w:rsidRPr="007C693A" w14:paraId="3E67FEE2" w14:textId="77777777" w:rsidTr="009339A1">
        <w:trPr>
          <w:cantSplit/>
          <w:trHeight w:val="7052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93B88" w14:textId="77777777" w:rsidR="00D13B94" w:rsidRDefault="00D13B94" w:rsidP="00D13B94">
            <w:pPr>
              <w:spacing w:after="120" w:line="360" w:lineRule="exact"/>
              <w:ind w:right="125"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D13B94">
              <w:rPr>
                <w:b/>
                <w:sz w:val="28"/>
                <w:szCs w:val="28"/>
                <w:u w:val="single"/>
              </w:rPr>
              <w:t>Лист</w:t>
            </w:r>
            <w:r>
              <w:rPr>
                <w:b/>
                <w:sz w:val="28"/>
                <w:szCs w:val="28"/>
                <w:u w:val="single"/>
              </w:rPr>
              <w:t>ы</w:t>
            </w:r>
            <w:r w:rsidRPr="00D13B94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9 и 9а</w:t>
            </w:r>
            <w:r w:rsidRPr="00D13B94">
              <w:rPr>
                <w:b/>
                <w:sz w:val="28"/>
                <w:szCs w:val="28"/>
                <w:u w:val="single"/>
              </w:rPr>
              <w:t xml:space="preserve"> заменить</w:t>
            </w:r>
          </w:p>
          <w:p w14:paraId="35FD8CE0" w14:textId="77777777" w:rsidR="00D13B94" w:rsidRDefault="00D13B94" w:rsidP="00D13B94">
            <w:pPr>
              <w:spacing w:line="360" w:lineRule="exact"/>
              <w:ind w:right="125" w:firstLine="709"/>
              <w:rPr>
                <w:sz w:val="28"/>
                <w:szCs w:val="28"/>
              </w:rPr>
            </w:pPr>
            <w:r w:rsidRPr="00D13B94">
              <w:rPr>
                <w:sz w:val="28"/>
                <w:szCs w:val="28"/>
              </w:rPr>
              <w:t xml:space="preserve">Примечание: </w:t>
            </w:r>
          </w:p>
          <w:p w14:paraId="5B123741" w14:textId="77777777" w:rsidR="00D13B94" w:rsidRDefault="00D13B94" w:rsidP="00D13B94">
            <w:pPr>
              <w:spacing w:line="360" w:lineRule="exact"/>
              <w:ind w:right="125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п. 5.3.2 </w:t>
            </w:r>
            <w:r w:rsidR="002A3F56">
              <w:rPr>
                <w:sz w:val="28"/>
                <w:szCs w:val="28"/>
              </w:rPr>
              <w:t xml:space="preserve">Таблицы 1 </w:t>
            </w:r>
            <w:r>
              <w:rPr>
                <w:sz w:val="28"/>
                <w:szCs w:val="28"/>
              </w:rPr>
              <w:t>добавлены средства измерений</w:t>
            </w:r>
            <w:r w:rsidR="00BE2843">
              <w:rPr>
                <w:sz w:val="28"/>
                <w:szCs w:val="28"/>
              </w:rPr>
              <w:t xml:space="preserve"> и контролируемые параметры фрикционного клина</w:t>
            </w:r>
            <w:r>
              <w:rPr>
                <w:sz w:val="28"/>
                <w:szCs w:val="28"/>
              </w:rPr>
              <w:t>.</w:t>
            </w:r>
          </w:p>
          <w:p w14:paraId="64DE9632" w14:textId="77777777" w:rsidR="00D13B94" w:rsidRDefault="00D13B94" w:rsidP="00C853E8">
            <w:pPr>
              <w:spacing w:line="360" w:lineRule="exact"/>
              <w:ind w:right="125" w:firstLine="709"/>
              <w:jc w:val="both"/>
              <w:rPr>
                <w:sz w:val="28"/>
                <w:szCs w:val="28"/>
              </w:rPr>
            </w:pPr>
            <w:r w:rsidRPr="00D13B94">
              <w:rPr>
                <w:sz w:val="28"/>
                <w:szCs w:val="28"/>
              </w:rPr>
              <w:t>Вводится вновь п.5.</w:t>
            </w:r>
            <w:r>
              <w:rPr>
                <w:sz w:val="28"/>
                <w:szCs w:val="28"/>
              </w:rPr>
              <w:t>3</w:t>
            </w:r>
            <w:r w:rsidRPr="00D13B9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912AEB">
              <w:rPr>
                <w:sz w:val="28"/>
                <w:szCs w:val="28"/>
              </w:rPr>
              <w:t xml:space="preserve">  К</w:t>
            </w:r>
            <w:r w:rsidRPr="00D13B94">
              <w:rPr>
                <w:sz w:val="28"/>
                <w:szCs w:val="28"/>
              </w:rPr>
              <w:t>онтроль фрикционного клина нового изготовления</w:t>
            </w:r>
            <w:r w:rsidR="004F545E">
              <w:rPr>
                <w:sz w:val="28"/>
                <w:szCs w:val="28"/>
              </w:rPr>
              <w:t>.</w:t>
            </w:r>
          </w:p>
          <w:p w14:paraId="4A34F759" w14:textId="77777777" w:rsidR="00912AEB" w:rsidRDefault="00912AEB" w:rsidP="00D13B94">
            <w:pPr>
              <w:spacing w:after="120" w:line="360" w:lineRule="exact"/>
              <w:ind w:right="125"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D01DC7C" w14:textId="77777777" w:rsidR="00D13B94" w:rsidRDefault="00D13B94" w:rsidP="00D13B94">
            <w:pPr>
              <w:spacing w:after="120" w:line="360" w:lineRule="exact"/>
              <w:ind w:right="125"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D13B94">
              <w:rPr>
                <w:b/>
                <w:sz w:val="28"/>
                <w:szCs w:val="28"/>
                <w:u w:val="single"/>
              </w:rPr>
              <w:t>Лист</w:t>
            </w:r>
            <w:r>
              <w:rPr>
                <w:b/>
                <w:sz w:val="28"/>
                <w:szCs w:val="28"/>
                <w:u w:val="single"/>
              </w:rPr>
              <w:t>ы</w:t>
            </w:r>
            <w:r w:rsidRPr="00D13B94">
              <w:rPr>
                <w:b/>
                <w:sz w:val="28"/>
                <w:szCs w:val="28"/>
                <w:u w:val="single"/>
              </w:rPr>
              <w:t xml:space="preserve"> </w:t>
            </w:r>
            <w:r w:rsidR="00912AEB">
              <w:rPr>
                <w:b/>
                <w:sz w:val="28"/>
                <w:szCs w:val="28"/>
                <w:u w:val="single"/>
              </w:rPr>
              <w:t>25, 26, 27, 28</w:t>
            </w:r>
            <w:r w:rsidR="000B7332">
              <w:rPr>
                <w:b/>
                <w:sz w:val="28"/>
                <w:szCs w:val="28"/>
                <w:u w:val="single"/>
              </w:rPr>
              <w:t>, 29</w:t>
            </w:r>
            <w:r w:rsidR="00C853E8">
              <w:rPr>
                <w:b/>
                <w:sz w:val="28"/>
                <w:szCs w:val="28"/>
                <w:u w:val="single"/>
              </w:rPr>
              <w:t xml:space="preserve"> </w:t>
            </w:r>
            <w:r w:rsidRPr="00D13B94">
              <w:rPr>
                <w:b/>
                <w:sz w:val="28"/>
                <w:szCs w:val="28"/>
                <w:u w:val="single"/>
              </w:rPr>
              <w:t>заменить</w:t>
            </w:r>
          </w:p>
          <w:p w14:paraId="7B746200" w14:textId="77777777" w:rsidR="00D13B94" w:rsidRDefault="00D13B94" w:rsidP="00D13B94">
            <w:pPr>
              <w:spacing w:line="360" w:lineRule="exact"/>
              <w:ind w:right="125" w:firstLine="709"/>
              <w:rPr>
                <w:sz w:val="28"/>
                <w:szCs w:val="28"/>
              </w:rPr>
            </w:pPr>
            <w:r w:rsidRPr="00D13B94">
              <w:rPr>
                <w:sz w:val="28"/>
                <w:szCs w:val="28"/>
              </w:rPr>
              <w:t xml:space="preserve">Примечание: </w:t>
            </w:r>
          </w:p>
          <w:p w14:paraId="3AE09C00" w14:textId="77777777" w:rsidR="00D13B94" w:rsidRDefault="00C23C5E" w:rsidP="004F545E">
            <w:pPr>
              <w:spacing w:line="360" w:lineRule="exact"/>
              <w:ind w:right="12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3B94">
              <w:rPr>
                <w:sz w:val="28"/>
                <w:szCs w:val="28"/>
              </w:rPr>
              <w:t xml:space="preserve">. </w:t>
            </w:r>
            <w:r w:rsidR="00D13B94" w:rsidRPr="00D13B94">
              <w:rPr>
                <w:sz w:val="28"/>
                <w:szCs w:val="28"/>
              </w:rPr>
              <w:t xml:space="preserve">5.3.2 </w:t>
            </w:r>
            <w:r>
              <w:rPr>
                <w:sz w:val="28"/>
                <w:szCs w:val="28"/>
              </w:rPr>
              <w:t>изменен метод</w:t>
            </w:r>
            <w:r w:rsidR="00D13B94" w:rsidRPr="00D13B94">
              <w:rPr>
                <w:sz w:val="28"/>
                <w:szCs w:val="28"/>
              </w:rPr>
              <w:t xml:space="preserve"> </w:t>
            </w:r>
            <w:r w:rsidRPr="00C23C5E">
              <w:rPr>
                <w:sz w:val="28"/>
                <w:szCs w:val="28"/>
              </w:rPr>
              <w:t>контроля вертикальной и наклонной плоскостей фрикционного клина</w:t>
            </w:r>
            <w:r>
              <w:rPr>
                <w:sz w:val="28"/>
                <w:szCs w:val="28"/>
              </w:rPr>
              <w:t xml:space="preserve"> в части контроля вертикальной плоскости клина, исключен метод контроля износа клина при ремонте стандартизованными средствами измерений.</w:t>
            </w:r>
          </w:p>
          <w:p w14:paraId="55CD8B88" w14:textId="77777777" w:rsidR="00C23C5E" w:rsidRDefault="00C23C5E" w:rsidP="00C853E8">
            <w:pPr>
              <w:spacing w:after="120" w:line="360" w:lineRule="exact"/>
              <w:ind w:right="12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 п. 5.3.3</w:t>
            </w:r>
            <w:r w:rsidR="002A3F56">
              <w:rPr>
                <w:sz w:val="28"/>
                <w:szCs w:val="28"/>
              </w:rPr>
              <w:t xml:space="preserve"> </w:t>
            </w:r>
            <w:r w:rsidR="00912AEB">
              <w:rPr>
                <w:sz w:val="28"/>
                <w:szCs w:val="28"/>
              </w:rPr>
              <w:t xml:space="preserve"> К</w:t>
            </w:r>
            <w:r w:rsidR="002A3F56" w:rsidRPr="002A3F56">
              <w:rPr>
                <w:sz w:val="28"/>
                <w:szCs w:val="28"/>
              </w:rPr>
              <w:t>онтроль фрикционного клина нового изготовления</w:t>
            </w:r>
          </w:p>
          <w:p w14:paraId="496ED0F3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3B52CD60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729DA035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24180445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48689E03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7082B5D9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61874116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1CD8E18E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4751C207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268D5E49" w14:textId="77777777" w:rsidR="00912AEB" w:rsidRDefault="00912AEB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kern w:val="28"/>
                <w:sz w:val="28"/>
                <w:szCs w:val="28"/>
              </w:rPr>
            </w:pPr>
          </w:p>
          <w:p w14:paraId="1866E4E6" w14:textId="77777777" w:rsidR="007F2D79" w:rsidRPr="002130EE" w:rsidRDefault="007F2D79" w:rsidP="00705CFB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C09AB">
              <w:rPr>
                <w:kern w:val="28"/>
                <w:sz w:val="28"/>
                <w:szCs w:val="28"/>
              </w:rPr>
              <w:t>Копии исправить</w:t>
            </w:r>
          </w:p>
        </w:tc>
      </w:tr>
      <w:tr w:rsidR="00610409" w:rsidRPr="007C693A" w14:paraId="2C2FEFB9" w14:textId="77777777" w:rsidTr="00F55837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9E7D6" w14:textId="77777777" w:rsidR="00610409" w:rsidRPr="007C693A" w:rsidRDefault="0061040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2FDE60" w14:textId="77777777" w:rsidR="00610409" w:rsidRPr="007C693A" w:rsidRDefault="00610409" w:rsidP="009339A1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72D659" w14:textId="77777777" w:rsidR="00610409" w:rsidRPr="007C693A" w:rsidRDefault="00610409" w:rsidP="00F55837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 xml:space="preserve">Н. </w:t>
            </w:r>
            <w:r>
              <w:rPr>
                <w:sz w:val="24"/>
                <w:szCs w:val="24"/>
              </w:rPr>
              <w:t>КОНТР.</w:t>
            </w:r>
          </w:p>
        </w:tc>
        <w:tc>
          <w:tcPr>
            <w:tcW w:w="187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960D7F" w14:textId="77777777" w:rsidR="00610409" w:rsidRPr="00E252DC" w:rsidRDefault="00610409" w:rsidP="00E36ED8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УТВЕРДИЛ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906999" w14:textId="77777777" w:rsidR="00610409" w:rsidRPr="00E252DC" w:rsidRDefault="001226AE" w:rsidP="009339A1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ЗАКАЗЧИКА</w:t>
            </w:r>
          </w:p>
        </w:tc>
      </w:tr>
      <w:tr w:rsidR="00610409" w:rsidRPr="007C693A" w14:paraId="4AE821F1" w14:textId="77777777" w:rsidTr="00F55837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C4E38" w14:textId="77777777" w:rsidR="00610409" w:rsidRPr="007C693A" w:rsidRDefault="00610409" w:rsidP="009339A1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1219528" w14:textId="77777777" w:rsidR="00610409" w:rsidRPr="007C693A" w:rsidRDefault="00647B9A" w:rsidP="007F2D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Инженер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63FF10" w14:textId="77777777" w:rsidR="00610409" w:rsidRPr="007C693A" w:rsidRDefault="00610409" w:rsidP="007F2D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1-й кат</w:t>
            </w:r>
          </w:p>
        </w:tc>
        <w:tc>
          <w:tcPr>
            <w:tcW w:w="187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73CF95A" w14:textId="77777777" w:rsidR="00610409" w:rsidRPr="007C693A" w:rsidRDefault="00694E95" w:rsidP="00694E95">
            <w:pPr>
              <w:ind w:left="-72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</w:t>
            </w:r>
            <w:r w:rsidR="00FB716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гл.инженера</w:t>
            </w:r>
            <w:proofErr w:type="spellEnd"/>
            <w:proofErr w:type="gramEnd"/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936EB27" w14:textId="77777777" w:rsidR="00610409" w:rsidRPr="007C693A" w:rsidRDefault="00610409" w:rsidP="007F2D79">
            <w:pPr>
              <w:jc w:val="center"/>
              <w:rPr>
                <w:sz w:val="24"/>
                <w:szCs w:val="24"/>
              </w:rPr>
            </w:pPr>
          </w:p>
        </w:tc>
      </w:tr>
      <w:tr w:rsidR="00610409" w:rsidRPr="007C693A" w14:paraId="69103741" w14:textId="77777777" w:rsidTr="00F55837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6AEE3F" w14:textId="77777777" w:rsidR="00610409" w:rsidRPr="007C693A" w:rsidRDefault="00610409" w:rsidP="009339A1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F42BC9C" w14:textId="77777777" w:rsidR="00610409" w:rsidRPr="007C693A" w:rsidRDefault="00647B9A" w:rsidP="007F2D79">
            <w:pPr>
              <w:spacing w:line="320" w:lineRule="exact"/>
              <w:ind w:right="-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И.Ю.Иевлева</w:t>
            </w:r>
            <w:proofErr w:type="spellEnd"/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E4A585C" w14:textId="77777777" w:rsidR="00610409" w:rsidRPr="007C693A" w:rsidRDefault="00610409" w:rsidP="007F2D79">
            <w:pPr>
              <w:spacing w:line="32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Т.А.Барбир</w:t>
            </w:r>
            <w:proofErr w:type="spellEnd"/>
          </w:p>
        </w:tc>
        <w:tc>
          <w:tcPr>
            <w:tcW w:w="187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52C70ED" w14:textId="77777777" w:rsidR="00610409" w:rsidRPr="007C693A" w:rsidRDefault="008B6A8E" w:rsidP="008B6A8E">
            <w:pPr>
              <w:spacing w:line="320" w:lineRule="exact"/>
              <w:ind w:left="-72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С.В.Корнилович</w:t>
            </w:r>
            <w:proofErr w:type="spellEnd"/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4F51415" w14:textId="77777777" w:rsidR="00610409" w:rsidRPr="007C693A" w:rsidRDefault="00610409" w:rsidP="007F2D79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7F2D79" w:rsidRPr="007C693A" w14:paraId="745CC5C9" w14:textId="77777777" w:rsidTr="00F55837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49959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D1BB1EA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A853BE5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4578A86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D69F159" w14:textId="77777777" w:rsidR="007F2D79" w:rsidRPr="00E252DC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F2D79" w:rsidRPr="007C693A" w14:paraId="0B646AAD" w14:textId="77777777" w:rsidTr="00F55837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1CA3C9" w14:textId="77777777" w:rsidR="007F2D79" w:rsidRDefault="007F2D79" w:rsidP="009339A1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C421EC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65634A7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42E9CF2" w14:textId="77777777" w:rsidR="007F2D79" w:rsidRPr="007C693A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B47C52E" w14:textId="77777777" w:rsidR="007F2D79" w:rsidRPr="00E252DC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F2D79" w:rsidRPr="007C693A" w14:paraId="32AFC4A6" w14:textId="77777777" w:rsidTr="00F55837">
        <w:trPr>
          <w:cantSplit/>
          <w:trHeight w:val="245"/>
        </w:trPr>
        <w:tc>
          <w:tcPr>
            <w:tcW w:w="467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D3728" w14:textId="77777777" w:rsidR="007F2D79" w:rsidRPr="00E252DC" w:rsidRDefault="007F2D79" w:rsidP="009339A1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670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9B7DF" w14:textId="77777777" w:rsidR="007F2D79" w:rsidRPr="00E252DC" w:rsidRDefault="007F2D79" w:rsidP="009339A1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1C17D798" w14:textId="77777777" w:rsidR="00647B9A" w:rsidRPr="00647B9A" w:rsidRDefault="00647B9A" w:rsidP="00647B9A">
      <w:pPr>
        <w:shd w:val="clear" w:color="auto" w:fill="FFFFFF" w:themeFill="background1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</w:t>
      </w:r>
      <w:r w:rsidRPr="00647B9A">
        <w:rPr>
          <w:sz w:val="24"/>
          <w:szCs w:val="24"/>
        </w:rPr>
        <w:t>РД 32 ЦВ 050-202</w:t>
      </w:r>
      <w:r w:rsidRPr="00647B9A">
        <w:rPr>
          <w:sz w:val="24"/>
          <w:szCs w:val="24"/>
          <w:lang w:val="en-US"/>
        </w:rPr>
        <w:t>0</w:t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2268"/>
        <w:gridCol w:w="2976"/>
        <w:gridCol w:w="1702"/>
      </w:tblGrid>
      <w:tr w:rsidR="00647B9A" w:rsidRPr="004C29E7" w14:paraId="4D4057D6" w14:textId="77777777" w:rsidTr="00C33310">
        <w:trPr>
          <w:trHeight w:val="371"/>
        </w:trPr>
        <w:tc>
          <w:tcPr>
            <w:tcW w:w="1006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9B69A0A" w14:textId="77777777" w:rsidR="00647B9A" w:rsidRPr="00412A04" w:rsidRDefault="00647B9A" w:rsidP="00C33310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412A04">
              <w:rPr>
                <w:sz w:val="24"/>
                <w:szCs w:val="24"/>
              </w:rPr>
              <w:t>Продолжение таблицы 1</w:t>
            </w:r>
          </w:p>
        </w:tc>
      </w:tr>
      <w:tr w:rsidR="00647B9A" w:rsidRPr="004C29E7" w14:paraId="6AA9908C" w14:textId="77777777" w:rsidTr="00C33310">
        <w:trPr>
          <w:trHeight w:val="371"/>
        </w:trPr>
        <w:tc>
          <w:tcPr>
            <w:tcW w:w="852" w:type="dxa"/>
          </w:tcPr>
          <w:p w14:paraId="38767D4A" w14:textId="77777777" w:rsidR="00647B9A" w:rsidRPr="004C29E7" w:rsidRDefault="00647B9A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1</w:t>
            </w:r>
          </w:p>
        </w:tc>
        <w:tc>
          <w:tcPr>
            <w:tcW w:w="2268" w:type="dxa"/>
          </w:tcPr>
          <w:p w14:paraId="34B163D7" w14:textId="77777777" w:rsidR="00647B9A" w:rsidRPr="004C29E7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b/>
              </w:rPr>
            </w:pPr>
            <w:r w:rsidRPr="004C29E7">
              <w:rPr>
                <w:b/>
              </w:rPr>
              <w:t>2</w:t>
            </w:r>
          </w:p>
        </w:tc>
        <w:tc>
          <w:tcPr>
            <w:tcW w:w="2268" w:type="dxa"/>
          </w:tcPr>
          <w:p w14:paraId="144FEE6C" w14:textId="77777777" w:rsidR="00647B9A" w:rsidRPr="004C29E7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b/>
              </w:rPr>
            </w:pPr>
            <w:r w:rsidRPr="004C29E7">
              <w:rPr>
                <w:b/>
              </w:rPr>
              <w:t>3</w:t>
            </w:r>
          </w:p>
        </w:tc>
        <w:tc>
          <w:tcPr>
            <w:tcW w:w="2976" w:type="dxa"/>
          </w:tcPr>
          <w:p w14:paraId="597A6B5E" w14:textId="77777777" w:rsidR="00647B9A" w:rsidRPr="004C29E7" w:rsidRDefault="00647B9A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4</w:t>
            </w:r>
          </w:p>
        </w:tc>
        <w:tc>
          <w:tcPr>
            <w:tcW w:w="1702" w:type="dxa"/>
          </w:tcPr>
          <w:p w14:paraId="4875CF96" w14:textId="77777777" w:rsidR="00647B9A" w:rsidRPr="004C29E7" w:rsidRDefault="00647B9A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5</w:t>
            </w:r>
          </w:p>
        </w:tc>
      </w:tr>
      <w:tr w:rsidR="00647B9A" w:rsidRPr="004C29E7" w14:paraId="2696787B" w14:textId="77777777" w:rsidTr="00C33310">
        <w:trPr>
          <w:trHeight w:val="371"/>
        </w:trPr>
        <w:tc>
          <w:tcPr>
            <w:tcW w:w="852" w:type="dxa"/>
            <w:vAlign w:val="center"/>
          </w:tcPr>
          <w:p w14:paraId="061B29A6" w14:textId="77777777" w:rsidR="00647B9A" w:rsidRPr="004C29E7" w:rsidRDefault="00647B9A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5.3</w:t>
            </w:r>
          </w:p>
        </w:tc>
        <w:tc>
          <w:tcPr>
            <w:tcW w:w="7512" w:type="dxa"/>
            <w:gridSpan w:val="3"/>
            <w:vAlign w:val="center"/>
          </w:tcPr>
          <w:p w14:paraId="5B19702A" w14:textId="77777777" w:rsidR="00647B9A" w:rsidRPr="004C29E7" w:rsidRDefault="00647B9A" w:rsidP="00C33310">
            <w:pPr>
              <w:shd w:val="clear" w:color="auto" w:fill="FFFFFF" w:themeFill="background1"/>
            </w:pPr>
            <w:r w:rsidRPr="004C29E7">
              <w:rPr>
                <w:b/>
              </w:rPr>
              <w:t>Контроль параметров фрикционного клина</w:t>
            </w:r>
          </w:p>
        </w:tc>
        <w:tc>
          <w:tcPr>
            <w:tcW w:w="1702" w:type="dxa"/>
            <w:vAlign w:val="center"/>
          </w:tcPr>
          <w:p w14:paraId="79F0D133" w14:textId="77777777" w:rsidR="00647B9A" w:rsidRPr="004C29E7" w:rsidRDefault="00647B9A" w:rsidP="00C33310">
            <w:pPr>
              <w:shd w:val="clear" w:color="auto" w:fill="FFFFFF" w:themeFill="background1"/>
            </w:pPr>
          </w:p>
        </w:tc>
      </w:tr>
      <w:tr w:rsidR="00647B9A" w:rsidRPr="004C29E7" w14:paraId="3DFC5F24" w14:textId="77777777" w:rsidTr="00C33310">
        <w:trPr>
          <w:trHeight w:val="861"/>
        </w:trPr>
        <w:tc>
          <w:tcPr>
            <w:tcW w:w="852" w:type="dxa"/>
          </w:tcPr>
          <w:p w14:paraId="7598D056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5.3.1</w:t>
            </w:r>
          </w:p>
        </w:tc>
        <w:tc>
          <w:tcPr>
            <w:tcW w:w="2268" w:type="dxa"/>
          </w:tcPr>
          <w:p w14:paraId="027D624A" w14:textId="77777777" w:rsidR="00647B9A" w:rsidRPr="00220C3A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Контроль наличия трещин</w:t>
            </w:r>
          </w:p>
        </w:tc>
        <w:tc>
          <w:tcPr>
            <w:tcW w:w="2268" w:type="dxa"/>
          </w:tcPr>
          <w:p w14:paraId="1F306BDB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  <w:vertAlign w:val="superscript"/>
              </w:rPr>
            </w:pPr>
            <w:r w:rsidRPr="00220C3A">
              <w:rPr>
                <w:sz w:val="22"/>
                <w:szCs w:val="22"/>
              </w:rPr>
              <w:t>Лупа ЛП-1-4</w:t>
            </w:r>
            <w:r w:rsidRPr="00220C3A">
              <w:rPr>
                <w:sz w:val="22"/>
                <w:szCs w:val="22"/>
                <w:vertAlign w:val="superscript"/>
              </w:rPr>
              <w:t>×</w:t>
            </w:r>
          </w:p>
          <w:p w14:paraId="1FA6622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25706-83</w:t>
            </w:r>
          </w:p>
        </w:tc>
        <w:tc>
          <w:tcPr>
            <w:tcW w:w="2976" w:type="dxa"/>
          </w:tcPr>
          <w:p w14:paraId="4D10B92D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поверхностные дефекты</w:t>
            </w:r>
          </w:p>
        </w:tc>
        <w:tc>
          <w:tcPr>
            <w:tcW w:w="1702" w:type="dxa"/>
          </w:tcPr>
          <w:p w14:paraId="159CDDF9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визуально</w:t>
            </w:r>
          </w:p>
        </w:tc>
      </w:tr>
      <w:tr w:rsidR="00647B9A" w:rsidRPr="00E51CCA" w14:paraId="23B93174" w14:textId="77777777" w:rsidTr="00C33310">
        <w:trPr>
          <w:trHeight w:val="1537"/>
        </w:trPr>
        <w:tc>
          <w:tcPr>
            <w:tcW w:w="852" w:type="dxa"/>
            <w:vMerge w:val="restart"/>
            <w:shd w:val="clear" w:color="auto" w:fill="FFFFFF" w:themeFill="background1"/>
          </w:tcPr>
          <w:p w14:paraId="15DABF13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5.3.2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3E0EAF6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Контроль износа вертикальной и наклонной поверхностей фрикционного клина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6A2958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Шаблон фрикционного клина</w:t>
            </w:r>
          </w:p>
          <w:p w14:paraId="064FB57D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Т914.09.000</w:t>
            </w:r>
          </w:p>
          <w:p w14:paraId="3AF23488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ТУ 32 ЦВ 2430-96,</w:t>
            </w:r>
          </w:p>
          <w:p w14:paraId="78D6211E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Штангенциркуль </w:t>
            </w:r>
          </w:p>
          <w:p w14:paraId="49C16253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ШЦ-I-150-0,1 </w:t>
            </w:r>
          </w:p>
          <w:p w14:paraId="1AE5EFAF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166–89,</w:t>
            </w:r>
          </w:p>
          <w:p w14:paraId="0228C4C6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Линейка 150 мм </w:t>
            </w:r>
          </w:p>
          <w:p w14:paraId="71119C3F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427–75</w:t>
            </w:r>
          </w:p>
          <w:p w14:paraId="4BA3FF32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6D81F7B4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при деповском ремонте суммарный износ вертикальной и наклонной поверхностей фрикционного клина</w:t>
            </w:r>
          </w:p>
        </w:tc>
        <w:tc>
          <w:tcPr>
            <w:tcW w:w="1702" w:type="dxa"/>
            <w:shd w:val="clear" w:color="auto" w:fill="FFFFFF" w:themeFill="background1"/>
          </w:tcPr>
          <w:p w14:paraId="2E08ACB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не более</w:t>
            </w:r>
          </w:p>
          <w:p w14:paraId="1DD72A9F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3,0,</w:t>
            </w:r>
          </w:p>
          <w:p w14:paraId="628AE170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но не более 2,0</w:t>
            </w:r>
          </w:p>
          <w:p w14:paraId="04F77110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одной из сторон</w:t>
            </w:r>
          </w:p>
        </w:tc>
      </w:tr>
      <w:tr w:rsidR="00647B9A" w:rsidRPr="00E51CCA" w14:paraId="2A43395B" w14:textId="77777777" w:rsidTr="00C33310">
        <w:trPr>
          <w:trHeight w:val="907"/>
        </w:trPr>
        <w:tc>
          <w:tcPr>
            <w:tcW w:w="852" w:type="dxa"/>
            <w:vMerge/>
            <w:shd w:val="clear" w:color="auto" w:fill="FFFFFF" w:themeFill="background1"/>
          </w:tcPr>
          <w:p w14:paraId="12AB034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5A9E0AF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11D7943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2C1B119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Минимально допустимая величина </w:t>
            </w:r>
            <w:r>
              <w:rPr>
                <w:sz w:val="22"/>
                <w:szCs w:val="22"/>
              </w:rPr>
              <w:t>расстояния</w:t>
            </w:r>
            <w:r w:rsidRPr="00EC2418">
              <w:rPr>
                <w:sz w:val="22"/>
                <w:szCs w:val="22"/>
              </w:rPr>
              <w:t xml:space="preserve"> от вертикальной плоскости до упорного бурта</w:t>
            </w:r>
          </w:p>
          <w:p w14:paraId="5BB3B092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 наличии)</w:t>
            </w:r>
          </w:p>
        </w:tc>
        <w:tc>
          <w:tcPr>
            <w:tcW w:w="1702" w:type="dxa"/>
            <w:shd w:val="clear" w:color="auto" w:fill="FFFFFF" w:themeFill="background1"/>
          </w:tcPr>
          <w:p w14:paraId="1789BC7E" w14:textId="77777777" w:rsidR="00647B9A" w:rsidRPr="00220C3A" w:rsidRDefault="00647B9A" w:rsidP="00C33310">
            <w:pPr>
              <w:shd w:val="clear" w:color="auto" w:fill="FFFFFF" w:themeFill="background1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220C3A">
              <w:rPr>
                <w:sz w:val="22"/>
                <w:szCs w:val="22"/>
              </w:rPr>
              <w:t xml:space="preserve"> для черт. М1698.00.003 (-01), 1699.04.007-01, ВАГР-0113.50.00.002-0166;</w:t>
            </w:r>
          </w:p>
          <w:p w14:paraId="1A10E406" w14:textId="77777777" w:rsidR="00647B9A" w:rsidRPr="00220C3A" w:rsidRDefault="00647B9A" w:rsidP="00C33310">
            <w:pPr>
              <w:shd w:val="clear" w:color="auto" w:fill="FFFFFF" w:themeFill="background1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Pr="00220C3A">
              <w:rPr>
                <w:sz w:val="22"/>
                <w:szCs w:val="22"/>
              </w:rPr>
              <w:t xml:space="preserve"> для черт.</w:t>
            </w:r>
          </w:p>
          <w:p w14:paraId="15088124" w14:textId="77777777" w:rsidR="00647B9A" w:rsidRDefault="00647B9A" w:rsidP="00C33310">
            <w:pPr>
              <w:shd w:val="clear" w:color="auto" w:fill="FFFFFF" w:themeFill="background1"/>
              <w:ind w:left="-108" w:right="-107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100.30.001-1</w:t>
            </w:r>
            <w:r>
              <w:rPr>
                <w:sz w:val="22"/>
                <w:szCs w:val="22"/>
              </w:rPr>
              <w:t>,</w:t>
            </w:r>
          </w:p>
          <w:p w14:paraId="024EF615" w14:textId="77777777" w:rsidR="00647B9A" w:rsidRPr="00220C3A" w:rsidRDefault="00647B9A" w:rsidP="00C33310">
            <w:pPr>
              <w:shd w:val="clear" w:color="auto" w:fill="FFFFFF" w:themeFill="background1"/>
              <w:ind w:left="-108" w:right="-107"/>
              <w:jc w:val="center"/>
              <w:rPr>
                <w:sz w:val="22"/>
                <w:szCs w:val="22"/>
              </w:rPr>
            </w:pPr>
            <w:r w:rsidRPr="00734A95">
              <w:rPr>
                <w:sz w:val="22"/>
                <w:szCs w:val="22"/>
              </w:rPr>
              <w:t>2128-05.50.00.005</w:t>
            </w:r>
          </w:p>
        </w:tc>
      </w:tr>
      <w:tr w:rsidR="00647B9A" w:rsidRPr="004C29E7" w14:paraId="308B0B54" w14:textId="77777777" w:rsidTr="00C33310">
        <w:trPr>
          <w:trHeight w:val="1301"/>
        </w:trPr>
        <w:tc>
          <w:tcPr>
            <w:tcW w:w="852" w:type="dxa"/>
            <w:shd w:val="clear" w:color="auto" w:fill="FFFFFF" w:themeFill="background1"/>
          </w:tcPr>
          <w:p w14:paraId="6FFC149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5.3.3</w:t>
            </w:r>
          </w:p>
        </w:tc>
        <w:tc>
          <w:tcPr>
            <w:tcW w:w="2268" w:type="dxa"/>
            <w:shd w:val="clear" w:color="auto" w:fill="FFFFFF" w:themeFill="background1"/>
          </w:tcPr>
          <w:p w14:paraId="34AF3FCC" w14:textId="77777777" w:rsidR="00647B9A" w:rsidRPr="00220C3A" w:rsidRDefault="00692B70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47B9A" w:rsidRPr="00220C3A">
              <w:rPr>
                <w:sz w:val="22"/>
                <w:szCs w:val="22"/>
              </w:rPr>
              <w:t>онтроль фрикционного клина нового изготовления</w:t>
            </w:r>
          </w:p>
        </w:tc>
        <w:tc>
          <w:tcPr>
            <w:tcW w:w="2268" w:type="dxa"/>
            <w:shd w:val="clear" w:color="auto" w:fill="FFFFFF" w:themeFill="background1"/>
          </w:tcPr>
          <w:p w14:paraId="422F45A8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Штангенциркуль </w:t>
            </w:r>
          </w:p>
          <w:p w14:paraId="2A9021FD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ШЦ-I-150-0,1 </w:t>
            </w:r>
          </w:p>
          <w:p w14:paraId="7674A639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166–89,</w:t>
            </w:r>
          </w:p>
          <w:p w14:paraId="7419C533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Линейка 300 мм </w:t>
            </w:r>
          </w:p>
          <w:p w14:paraId="1BAF3655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427–75, Кронциркуль,</w:t>
            </w:r>
          </w:p>
          <w:p w14:paraId="2BC417A6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Набор щупов № 1 </w:t>
            </w:r>
          </w:p>
          <w:p w14:paraId="1CCBFAB2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ТУ 3936-011-59489947-2007</w:t>
            </w:r>
          </w:p>
        </w:tc>
        <w:tc>
          <w:tcPr>
            <w:tcW w:w="2976" w:type="dxa"/>
            <w:shd w:val="clear" w:color="auto" w:fill="FFFFFF" w:themeFill="background1"/>
          </w:tcPr>
          <w:p w14:paraId="585D4BC4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длина основания клина;</w:t>
            </w:r>
          </w:p>
          <w:p w14:paraId="0E307486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глубин</w:t>
            </w:r>
            <w:r>
              <w:rPr>
                <w:sz w:val="22"/>
                <w:szCs w:val="22"/>
              </w:rPr>
              <w:t xml:space="preserve">а выемки на наклонной плоскости </w:t>
            </w:r>
            <w:r w:rsidRPr="00220C3A">
              <w:rPr>
                <w:sz w:val="22"/>
                <w:szCs w:val="22"/>
              </w:rPr>
              <w:t xml:space="preserve">клина; </w:t>
            </w:r>
          </w:p>
          <w:p w14:paraId="73F2F5BE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расстояние от </w:t>
            </w:r>
            <w:r w:rsidRPr="00EC2418">
              <w:rPr>
                <w:sz w:val="22"/>
                <w:szCs w:val="22"/>
              </w:rPr>
              <w:t>вертикальной плоскости до упорного бурта</w:t>
            </w:r>
            <w:r>
              <w:rPr>
                <w:sz w:val="22"/>
                <w:szCs w:val="22"/>
              </w:rPr>
              <w:t xml:space="preserve"> (при </w:t>
            </w:r>
            <w:r w:rsidRPr="0023147B">
              <w:rPr>
                <w:sz w:val="22"/>
                <w:szCs w:val="22"/>
              </w:rPr>
              <w:t>наличии)</w:t>
            </w:r>
            <w:r w:rsidRPr="00220C3A">
              <w:rPr>
                <w:sz w:val="22"/>
                <w:szCs w:val="22"/>
              </w:rPr>
              <w:t>:</w:t>
            </w:r>
          </w:p>
          <w:p w14:paraId="4ACA7BA6" w14:textId="77777777" w:rsidR="00647B9A" w:rsidRPr="00220C3A" w:rsidRDefault="00647B9A" w:rsidP="00C33310">
            <w:pPr>
              <w:shd w:val="clear" w:color="auto" w:fill="FFFFFF" w:themeFill="background1"/>
              <w:ind w:right="-108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черт. М1698.00.003 (-01), 1699.04.007-01, ВАГР-0113.50.00.002-0166;</w:t>
            </w:r>
          </w:p>
          <w:p w14:paraId="54F6726F" w14:textId="77777777" w:rsidR="00647B9A" w:rsidRDefault="00647B9A" w:rsidP="00C33310">
            <w:pPr>
              <w:shd w:val="clear" w:color="auto" w:fill="FFFFFF" w:themeFill="background1"/>
              <w:ind w:right="-108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черт. 100.30.001-1</w:t>
            </w:r>
            <w:r>
              <w:rPr>
                <w:sz w:val="22"/>
                <w:szCs w:val="22"/>
              </w:rPr>
              <w:t xml:space="preserve">, </w:t>
            </w:r>
          </w:p>
          <w:p w14:paraId="0D90F215" w14:textId="77777777" w:rsidR="00647B9A" w:rsidRDefault="00647B9A" w:rsidP="00C33310">
            <w:pPr>
              <w:shd w:val="clear" w:color="auto" w:fill="FFFFFF" w:themeFill="background1"/>
              <w:ind w:right="-108"/>
              <w:rPr>
                <w:sz w:val="22"/>
                <w:szCs w:val="22"/>
              </w:rPr>
            </w:pPr>
            <w:r w:rsidRPr="00734A95">
              <w:rPr>
                <w:sz w:val="22"/>
                <w:szCs w:val="22"/>
              </w:rPr>
              <w:t>2128-05.50.00.005</w:t>
            </w:r>
            <w:r>
              <w:rPr>
                <w:sz w:val="22"/>
                <w:szCs w:val="22"/>
              </w:rPr>
              <w:t>;</w:t>
            </w:r>
          </w:p>
          <w:p w14:paraId="0CA3B65F" w14:textId="77777777" w:rsidR="00647B9A" w:rsidRPr="00220C3A" w:rsidRDefault="00647B9A" w:rsidP="00C33310">
            <w:pPr>
              <w:shd w:val="clear" w:color="auto" w:fill="FFFFFF" w:themeFill="background1"/>
              <w:ind w:right="-108"/>
              <w:rPr>
                <w:sz w:val="22"/>
                <w:szCs w:val="22"/>
              </w:rPr>
            </w:pPr>
            <w:r w:rsidRPr="006057AD">
              <w:rPr>
                <w:sz w:val="22"/>
                <w:szCs w:val="22"/>
              </w:rPr>
              <w:t>ширина наклонной плоскости клина</w:t>
            </w:r>
          </w:p>
        </w:tc>
        <w:tc>
          <w:tcPr>
            <w:tcW w:w="1702" w:type="dxa"/>
            <w:shd w:val="clear" w:color="auto" w:fill="FFFFFF" w:themeFill="background1"/>
          </w:tcPr>
          <w:p w14:paraId="7F980A76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212±2;</w:t>
            </w:r>
          </w:p>
          <w:p w14:paraId="06D65AAA" w14:textId="77777777" w:rsidR="00647B9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14:paraId="6860E0BB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2±1</w:t>
            </w:r>
          </w:p>
          <w:p w14:paraId="679A4FE1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25F764CC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1EE2BBD4" w14:textId="77777777" w:rsidR="00647B9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14:paraId="7B4C860F" w14:textId="77777777" w:rsidR="00647B9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14:paraId="41BFE9AE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  <w:p w14:paraId="7A749857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Pr="00220C3A">
              <w:rPr>
                <w:sz w:val="22"/>
                <w:szCs w:val="22"/>
              </w:rPr>
              <w:t>±1;</w:t>
            </w:r>
          </w:p>
          <w:p w14:paraId="66054387" w14:textId="77777777" w:rsidR="00647B9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72FC910B" w14:textId="77777777" w:rsidR="00647B9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71±2</w:t>
            </w:r>
          </w:p>
          <w:p w14:paraId="5E554EA0" w14:textId="77777777" w:rsidR="00647B9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09B6453E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  <w:r w:rsidRPr="006057AD">
              <w:rPr>
                <w:sz w:val="22"/>
                <w:szCs w:val="22"/>
              </w:rPr>
              <w:t>±2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47B9A" w:rsidRPr="004C29E7" w14:paraId="28012CAB" w14:textId="77777777" w:rsidTr="00C33310">
        <w:trPr>
          <w:trHeight w:val="275"/>
        </w:trPr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613E6B02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220C3A">
              <w:rPr>
                <w:b/>
                <w:sz w:val="22"/>
                <w:szCs w:val="22"/>
              </w:rPr>
              <w:t>5.4</w:t>
            </w:r>
          </w:p>
        </w:tc>
        <w:tc>
          <w:tcPr>
            <w:tcW w:w="9214" w:type="dxa"/>
            <w:gridSpan w:val="4"/>
            <w:vAlign w:val="center"/>
          </w:tcPr>
          <w:p w14:paraId="329C0F3C" w14:textId="77777777" w:rsidR="00647B9A" w:rsidRPr="00220C3A" w:rsidRDefault="00647B9A" w:rsidP="00C33310">
            <w:pPr>
              <w:shd w:val="clear" w:color="auto" w:fill="FFFFFF" w:themeFill="background1"/>
              <w:rPr>
                <w:b/>
                <w:sz w:val="22"/>
                <w:szCs w:val="22"/>
              </w:rPr>
            </w:pPr>
            <w:r w:rsidRPr="00220C3A">
              <w:rPr>
                <w:b/>
                <w:sz w:val="22"/>
                <w:szCs w:val="22"/>
              </w:rPr>
              <w:t>Контроль пружинного комплекта</w:t>
            </w:r>
          </w:p>
        </w:tc>
      </w:tr>
      <w:tr w:rsidR="00647B9A" w:rsidRPr="004C29E7" w14:paraId="4C582DCE" w14:textId="77777777" w:rsidTr="00C33310">
        <w:trPr>
          <w:trHeight w:val="562"/>
        </w:trPr>
        <w:tc>
          <w:tcPr>
            <w:tcW w:w="852" w:type="dxa"/>
          </w:tcPr>
          <w:p w14:paraId="501B549E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5.4.1</w:t>
            </w:r>
          </w:p>
        </w:tc>
        <w:tc>
          <w:tcPr>
            <w:tcW w:w="2268" w:type="dxa"/>
          </w:tcPr>
          <w:p w14:paraId="438A0997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Контроль качества поверхности пружин</w:t>
            </w:r>
          </w:p>
        </w:tc>
        <w:tc>
          <w:tcPr>
            <w:tcW w:w="2268" w:type="dxa"/>
          </w:tcPr>
          <w:p w14:paraId="219EB7AE" w14:textId="77777777" w:rsidR="00647B9A" w:rsidRPr="00220C3A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sz w:val="22"/>
                <w:szCs w:val="22"/>
                <w:vertAlign w:val="superscript"/>
              </w:rPr>
            </w:pPr>
            <w:r w:rsidRPr="00220C3A">
              <w:rPr>
                <w:sz w:val="22"/>
                <w:szCs w:val="22"/>
              </w:rPr>
              <w:t>Лупа ЛП-1-4</w:t>
            </w:r>
            <w:r w:rsidRPr="00220C3A">
              <w:rPr>
                <w:sz w:val="22"/>
                <w:szCs w:val="22"/>
                <w:vertAlign w:val="superscript"/>
              </w:rPr>
              <w:t>×</w:t>
            </w:r>
          </w:p>
          <w:p w14:paraId="60F94F2C" w14:textId="77777777" w:rsidR="00647B9A" w:rsidRPr="00220C3A" w:rsidRDefault="00647B9A" w:rsidP="00C33310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25706-83</w:t>
            </w:r>
          </w:p>
        </w:tc>
        <w:tc>
          <w:tcPr>
            <w:tcW w:w="2976" w:type="dxa"/>
          </w:tcPr>
          <w:p w14:paraId="575F3754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поверхностные</w:t>
            </w:r>
          </w:p>
          <w:p w14:paraId="7ADA8461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дефекты</w:t>
            </w:r>
          </w:p>
        </w:tc>
        <w:tc>
          <w:tcPr>
            <w:tcW w:w="1702" w:type="dxa"/>
          </w:tcPr>
          <w:p w14:paraId="2C15688A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визуально</w:t>
            </w:r>
          </w:p>
        </w:tc>
      </w:tr>
      <w:tr w:rsidR="00647B9A" w:rsidRPr="004C29E7" w14:paraId="685A9117" w14:textId="77777777" w:rsidTr="00C33310">
        <w:trPr>
          <w:trHeight w:val="480"/>
        </w:trPr>
        <w:tc>
          <w:tcPr>
            <w:tcW w:w="852" w:type="dxa"/>
          </w:tcPr>
          <w:p w14:paraId="6DE21019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5.4.2</w:t>
            </w:r>
          </w:p>
        </w:tc>
        <w:tc>
          <w:tcPr>
            <w:tcW w:w="2268" w:type="dxa"/>
          </w:tcPr>
          <w:p w14:paraId="14908E3D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Контроль высоты пружин в свободном состоянии</w:t>
            </w:r>
          </w:p>
        </w:tc>
        <w:tc>
          <w:tcPr>
            <w:tcW w:w="2268" w:type="dxa"/>
          </w:tcPr>
          <w:p w14:paraId="08AD7715" w14:textId="77777777" w:rsidR="00647B9A" w:rsidRPr="00220C3A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sz w:val="22"/>
                <w:szCs w:val="22"/>
              </w:rPr>
            </w:pPr>
            <w:proofErr w:type="spellStart"/>
            <w:r w:rsidRPr="00220C3A">
              <w:rPr>
                <w:sz w:val="22"/>
                <w:szCs w:val="22"/>
              </w:rPr>
              <w:t>Штангенглубиномер</w:t>
            </w:r>
            <w:proofErr w:type="spellEnd"/>
            <w:r w:rsidRPr="00220C3A">
              <w:rPr>
                <w:sz w:val="22"/>
                <w:szCs w:val="22"/>
              </w:rPr>
              <w:t xml:space="preserve"> ШГ-300-0,1</w:t>
            </w:r>
          </w:p>
          <w:p w14:paraId="01BE0799" w14:textId="77777777" w:rsidR="00647B9A" w:rsidRPr="00220C3A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ГОСТ 162-90,</w:t>
            </w:r>
          </w:p>
          <w:p w14:paraId="72361713" w14:textId="77777777" w:rsidR="00647B9A" w:rsidRPr="00220C3A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Плита </w:t>
            </w:r>
            <w:r w:rsidRPr="00220C3A">
              <w:rPr>
                <w:sz w:val="22"/>
                <w:szCs w:val="22"/>
              </w:rPr>
              <w:br/>
              <w:t>ГОСТ 10905-86</w:t>
            </w:r>
          </w:p>
        </w:tc>
        <w:tc>
          <w:tcPr>
            <w:tcW w:w="2976" w:type="dxa"/>
          </w:tcPr>
          <w:p w14:paraId="20203156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высота пружин в свободном состоянии</w:t>
            </w:r>
          </w:p>
        </w:tc>
        <w:tc>
          <w:tcPr>
            <w:tcW w:w="1702" w:type="dxa"/>
          </w:tcPr>
          <w:p w14:paraId="0E117D59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  <w:vertAlign w:val="subscript"/>
              </w:rPr>
            </w:pPr>
            <w:r w:rsidRPr="00220C3A">
              <w:rPr>
                <w:sz w:val="22"/>
                <w:szCs w:val="22"/>
              </w:rPr>
              <w:t>249</w:t>
            </w:r>
            <w:r w:rsidRPr="00220C3A">
              <w:rPr>
                <w:sz w:val="22"/>
                <w:szCs w:val="22"/>
                <w:vertAlign w:val="superscript"/>
              </w:rPr>
              <w:t>+6</w:t>
            </w:r>
            <w:r w:rsidRPr="00220C3A">
              <w:rPr>
                <w:sz w:val="22"/>
                <w:szCs w:val="22"/>
                <w:vertAlign w:val="subscript"/>
              </w:rPr>
              <w:t>-3</w:t>
            </w:r>
            <w:r w:rsidRPr="00220C3A">
              <w:rPr>
                <w:sz w:val="22"/>
                <w:szCs w:val="22"/>
              </w:rPr>
              <w:t>;</w:t>
            </w:r>
          </w:p>
          <w:p w14:paraId="50026F49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для тележек модели </w:t>
            </w:r>
            <w:r w:rsidRPr="00220C3A">
              <w:rPr>
                <w:sz w:val="22"/>
                <w:szCs w:val="22"/>
              </w:rPr>
              <w:br/>
              <w:t>18-100,</w:t>
            </w:r>
          </w:p>
          <w:p w14:paraId="087426F4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18-101:</w:t>
            </w:r>
          </w:p>
          <w:p w14:paraId="6B07138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  <w:vertAlign w:val="subscript"/>
              </w:rPr>
            </w:pPr>
            <w:r w:rsidRPr="00220C3A">
              <w:rPr>
                <w:sz w:val="22"/>
                <w:szCs w:val="22"/>
              </w:rPr>
              <w:t>- 249</w:t>
            </w:r>
            <w:r w:rsidRPr="00220C3A">
              <w:rPr>
                <w:sz w:val="22"/>
                <w:szCs w:val="22"/>
                <w:vertAlign w:val="superscript"/>
              </w:rPr>
              <w:t>+7</w:t>
            </w:r>
            <w:r w:rsidRPr="00220C3A">
              <w:rPr>
                <w:sz w:val="22"/>
                <w:szCs w:val="22"/>
                <w:vertAlign w:val="subscript"/>
              </w:rPr>
              <w:t xml:space="preserve">-2 </w:t>
            </w:r>
          </w:p>
          <w:p w14:paraId="0985781E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(</w:t>
            </w:r>
            <w:proofErr w:type="spellStart"/>
            <w:r w:rsidRPr="00220C3A">
              <w:rPr>
                <w:sz w:val="22"/>
                <w:szCs w:val="22"/>
              </w:rPr>
              <w:t>изг</w:t>
            </w:r>
            <w:proofErr w:type="spellEnd"/>
            <w:r w:rsidRPr="00220C3A">
              <w:rPr>
                <w:sz w:val="22"/>
                <w:szCs w:val="22"/>
              </w:rPr>
              <w:t>. с</w:t>
            </w:r>
            <w:r w:rsidRPr="00220C3A">
              <w:rPr>
                <w:sz w:val="22"/>
                <w:szCs w:val="22"/>
                <w:vertAlign w:val="subscript"/>
              </w:rPr>
              <w:t xml:space="preserve"> </w:t>
            </w:r>
            <w:r w:rsidRPr="00220C3A">
              <w:rPr>
                <w:sz w:val="22"/>
                <w:szCs w:val="22"/>
              </w:rPr>
              <w:t>1989 по 2012 гг.)</w:t>
            </w:r>
          </w:p>
          <w:p w14:paraId="605DC86D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  <w:vertAlign w:val="subscript"/>
              </w:rPr>
            </w:pPr>
            <w:r w:rsidRPr="00220C3A">
              <w:rPr>
                <w:sz w:val="22"/>
                <w:szCs w:val="22"/>
              </w:rPr>
              <w:t>- 249</w:t>
            </w:r>
            <w:r w:rsidRPr="00220C3A">
              <w:rPr>
                <w:sz w:val="22"/>
                <w:szCs w:val="22"/>
                <w:vertAlign w:val="superscript"/>
              </w:rPr>
              <w:t>+6</w:t>
            </w:r>
            <w:r w:rsidRPr="00220C3A">
              <w:rPr>
                <w:sz w:val="22"/>
                <w:szCs w:val="22"/>
                <w:vertAlign w:val="subscript"/>
              </w:rPr>
              <w:t xml:space="preserve">-2 </w:t>
            </w:r>
          </w:p>
          <w:p w14:paraId="08DED9EA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(</w:t>
            </w:r>
            <w:proofErr w:type="spellStart"/>
            <w:r w:rsidRPr="00220C3A">
              <w:rPr>
                <w:sz w:val="22"/>
                <w:szCs w:val="22"/>
              </w:rPr>
              <w:t>изг</w:t>
            </w:r>
            <w:proofErr w:type="spellEnd"/>
            <w:r w:rsidRPr="00220C3A">
              <w:rPr>
                <w:sz w:val="22"/>
                <w:szCs w:val="22"/>
              </w:rPr>
              <w:t>. с 2012 по 2015гг.)</w:t>
            </w:r>
          </w:p>
        </w:tc>
      </w:tr>
      <w:tr w:rsidR="00647B9A" w:rsidRPr="004C29E7" w14:paraId="1A56864E" w14:textId="77777777" w:rsidTr="00C33310">
        <w:trPr>
          <w:trHeight w:val="1222"/>
        </w:trPr>
        <w:tc>
          <w:tcPr>
            <w:tcW w:w="852" w:type="dxa"/>
          </w:tcPr>
          <w:p w14:paraId="757D0A33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5.4.3</w:t>
            </w:r>
          </w:p>
        </w:tc>
        <w:tc>
          <w:tcPr>
            <w:tcW w:w="2268" w:type="dxa"/>
          </w:tcPr>
          <w:p w14:paraId="58FD477A" w14:textId="77777777" w:rsidR="00647B9A" w:rsidRPr="00220C3A" w:rsidRDefault="00647B9A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 xml:space="preserve"> Контроль геометрии наружных и внутренних пружин</w:t>
            </w:r>
          </w:p>
          <w:p w14:paraId="07AC0464" w14:textId="77777777" w:rsidR="00647B9A" w:rsidRPr="00220C3A" w:rsidRDefault="00647B9A" w:rsidP="00C33310">
            <w:pPr>
              <w:shd w:val="clear" w:color="auto" w:fill="FFFFFF" w:themeFill="background1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D312779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Калибр стакан-пробка Т914.22.000</w:t>
            </w:r>
          </w:p>
          <w:p w14:paraId="11C4412D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Калибр стакан Т914.23.000</w:t>
            </w:r>
          </w:p>
          <w:p w14:paraId="31050456" w14:textId="77777777" w:rsidR="00647B9A" w:rsidRPr="00220C3A" w:rsidRDefault="00647B9A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2884186E" w14:textId="77777777" w:rsidR="00647B9A" w:rsidRPr="00220C3A" w:rsidRDefault="00647B9A" w:rsidP="00C33310">
            <w:pPr>
              <w:shd w:val="clear" w:color="auto" w:fill="FFFFFF" w:themeFill="background1"/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EAA0ED9" w14:textId="77777777" w:rsidR="00647B9A" w:rsidRPr="00220C3A" w:rsidRDefault="00647B9A" w:rsidP="00C33310">
            <w:pPr>
              <w:shd w:val="clear" w:color="auto" w:fill="FFFFFF" w:themeFill="background1"/>
              <w:rPr>
                <w:b/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размеры</w:t>
            </w:r>
            <w:r w:rsidRPr="00220C3A">
              <w:rPr>
                <w:b/>
                <w:sz w:val="22"/>
                <w:szCs w:val="22"/>
              </w:rPr>
              <w:t xml:space="preserve"> </w:t>
            </w:r>
            <w:r w:rsidRPr="00220C3A">
              <w:rPr>
                <w:sz w:val="22"/>
                <w:szCs w:val="22"/>
              </w:rPr>
              <w:t>внутреннего диаметра наружных пружин и наружного диаметра внутренних пружин, допустимые пределы искажений геометрии пружин</w:t>
            </w:r>
          </w:p>
        </w:tc>
        <w:tc>
          <w:tcPr>
            <w:tcW w:w="1702" w:type="dxa"/>
          </w:tcPr>
          <w:p w14:paraId="0D088156" w14:textId="77777777" w:rsidR="00647B9A" w:rsidRPr="00220C3A" w:rsidRDefault="00647B9A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20C3A">
              <w:rPr>
                <w:sz w:val="22"/>
                <w:szCs w:val="22"/>
              </w:rPr>
              <w:t>при помощи калибров</w:t>
            </w:r>
          </w:p>
        </w:tc>
      </w:tr>
    </w:tbl>
    <w:p w14:paraId="046B0B72" w14:textId="77777777" w:rsidR="006B0692" w:rsidRDefault="00647B9A" w:rsidP="00647B9A">
      <w:pPr>
        <w:shd w:val="clear" w:color="auto" w:fill="FFFFFF" w:themeFill="background1"/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9</w:t>
      </w:r>
      <w:r>
        <w:rPr>
          <w:sz w:val="28"/>
          <w:szCs w:val="28"/>
        </w:rPr>
        <w:br w:type="page"/>
      </w: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1"/>
        <w:gridCol w:w="2412"/>
        <w:gridCol w:w="2410"/>
        <w:gridCol w:w="2551"/>
        <w:gridCol w:w="1702"/>
      </w:tblGrid>
      <w:tr w:rsidR="006B0692" w:rsidRPr="004C29E7" w14:paraId="76FBFB84" w14:textId="77777777" w:rsidTr="00C33310">
        <w:trPr>
          <w:trHeight w:val="371"/>
        </w:trPr>
        <w:tc>
          <w:tcPr>
            <w:tcW w:w="10066" w:type="dxa"/>
            <w:gridSpan w:val="5"/>
            <w:vAlign w:val="center"/>
          </w:tcPr>
          <w:p w14:paraId="19A2D53B" w14:textId="77777777" w:rsidR="006B0692" w:rsidRDefault="006B0692" w:rsidP="00C33310">
            <w:pPr>
              <w:shd w:val="clear" w:color="auto" w:fill="FFFFFF" w:themeFill="background1"/>
            </w:pPr>
          </w:p>
          <w:p w14:paraId="16DAF07C" w14:textId="77777777" w:rsidR="006B0692" w:rsidRPr="00647B9A" w:rsidRDefault="006B0692" w:rsidP="006B0692">
            <w:pPr>
              <w:shd w:val="clear" w:color="auto" w:fill="FFFFFF" w:themeFill="background1"/>
              <w:jc w:val="right"/>
              <w:rPr>
                <w:sz w:val="24"/>
                <w:szCs w:val="24"/>
                <w:lang w:val="en-US"/>
              </w:rPr>
            </w:pPr>
            <w:r w:rsidRPr="00647B9A">
              <w:rPr>
                <w:sz w:val="24"/>
                <w:szCs w:val="24"/>
              </w:rPr>
              <w:t>РД 32 ЦВ 050-202</w:t>
            </w:r>
            <w:r w:rsidRPr="00647B9A">
              <w:rPr>
                <w:sz w:val="24"/>
                <w:szCs w:val="24"/>
                <w:lang w:val="en-US"/>
              </w:rPr>
              <w:t>0</w:t>
            </w:r>
          </w:p>
          <w:p w14:paraId="6848736D" w14:textId="77777777" w:rsidR="006B0692" w:rsidRDefault="006B0692" w:rsidP="00C33310">
            <w:pPr>
              <w:shd w:val="clear" w:color="auto" w:fill="FFFFFF" w:themeFill="background1"/>
            </w:pPr>
          </w:p>
          <w:p w14:paraId="3E810725" w14:textId="77777777" w:rsidR="006B0692" w:rsidRPr="00412A04" w:rsidRDefault="006B0692" w:rsidP="00C33310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412A04">
              <w:rPr>
                <w:sz w:val="24"/>
                <w:szCs w:val="24"/>
              </w:rPr>
              <w:t>Продолжение таблицы 1</w:t>
            </w:r>
          </w:p>
        </w:tc>
      </w:tr>
      <w:tr w:rsidR="006B0692" w:rsidRPr="004C29E7" w14:paraId="51389672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991" w:type="dxa"/>
          </w:tcPr>
          <w:p w14:paraId="3BECF86E" w14:textId="77777777" w:rsidR="006B0692" w:rsidRPr="004C29E7" w:rsidRDefault="006B0692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1</w:t>
            </w:r>
          </w:p>
        </w:tc>
        <w:tc>
          <w:tcPr>
            <w:tcW w:w="2412" w:type="dxa"/>
          </w:tcPr>
          <w:p w14:paraId="0D036902" w14:textId="77777777" w:rsidR="006B0692" w:rsidRPr="004C29E7" w:rsidRDefault="006B0692" w:rsidP="00C33310">
            <w:pPr>
              <w:shd w:val="clear" w:color="auto" w:fill="FFFFFF" w:themeFill="background1"/>
              <w:spacing w:line="288" w:lineRule="auto"/>
              <w:jc w:val="center"/>
              <w:rPr>
                <w:b/>
              </w:rPr>
            </w:pPr>
            <w:r w:rsidRPr="004C29E7">
              <w:rPr>
                <w:b/>
              </w:rPr>
              <w:t>2</w:t>
            </w:r>
          </w:p>
        </w:tc>
        <w:tc>
          <w:tcPr>
            <w:tcW w:w="2410" w:type="dxa"/>
          </w:tcPr>
          <w:p w14:paraId="56E02B6C" w14:textId="77777777" w:rsidR="006B0692" w:rsidRPr="004C29E7" w:rsidRDefault="006B0692" w:rsidP="00C33310">
            <w:pPr>
              <w:shd w:val="clear" w:color="auto" w:fill="FFFFFF" w:themeFill="background1"/>
              <w:spacing w:line="288" w:lineRule="auto"/>
              <w:jc w:val="center"/>
              <w:rPr>
                <w:b/>
              </w:rPr>
            </w:pPr>
            <w:r w:rsidRPr="004C29E7">
              <w:rPr>
                <w:b/>
              </w:rPr>
              <w:t>3</w:t>
            </w:r>
          </w:p>
        </w:tc>
        <w:tc>
          <w:tcPr>
            <w:tcW w:w="2551" w:type="dxa"/>
          </w:tcPr>
          <w:p w14:paraId="70EEA2D3" w14:textId="77777777" w:rsidR="006B0692" w:rsidRPr="004C29E7" w:rsidRDefault="006B0692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4</w:t>
            </w:r>
          </w:p>
        </w:tc>
        <w:tc>
          <w:tcPr>
            <w:tcW w:w="1702" w:type="dxa"/>
          </w:tcPr>
          <w:p w14:paraId="0DE97BA1" w14:textId="77777777" w:rsidR="006B0692" w:rsidRPr="004C29E7" w:rsidRDefault="006B0692" w:rsidP="00C33310">
            <w:pPr>
              <w:shd w:val="clear" w:color="auto" w:fill="FFFFFF" w:themeFill="background1"/>
              <w:jc w:val="center"/>
              <w:rPr>
                <w:b/>
              </w:rPr>
            </w:pPr>
            <w:r w:rsidRPr="004C29E7">
              <w:rPr>
                <w:b/>
              </w:rPr>
              <w:t>5</w:t>
            </w:r>
          </w:p>
        </w:tc>
      </w:tr>
      <w:tr w:rsidR="006B0692" w:rsidRPr="004C29E7" w14:paraId="7936C246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5"/>
        </w:trPr>
        <w:tc>
          <w:tcPr>
            <w:tcW w:w="991" w:type="dxa"/>
          </w:tcPr>
          <w:p w14:paraId="02F06DC8" w14:textId="77777777" w:rsidR="006B0692" w:rsidRPr="004C29E7" w:rsidRDefault="006B0692" w:rsidP="00C33310">
            <w:pPr>
              <w:shd w:val="clear" w:color="auto" w:fill="FFFFFF" w:themeFill="background1"/>
              <w:jc w:val="center"/>
            </w:pPr>
            <w:r>
              <w:t>5.4.4</w:t>
            </w:r>
          </w:p>
        </w:tc>
        <w:tc>
          <w:tcPr>
            <w:tcW w:w="2412" w:type="dxa"/>
          </w:tcPr>
          <w:p w14:paraId="5CB04761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Контроль  диаметра  прутка наружных  и внутренних пружин</w:t>
            </w:r>
          </w:p>
          <w:p w14:paraId="71AF3725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69E36E4A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550B03CB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229D66B4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0B79C6B5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59C8D3E3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087585E8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1F9ED1FA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2AEA1C3E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724A47BE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26AF4055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  <w:p w14:paraId="2C43BD8B" w14:textId="77777777" w:rsidR="006B0692" w:rsidRPr="00694E95" w:rsidRDefault="006B0692" w:rsidP="00C33310">
            <w:pPr>
              <w:shd w:val="clear" w:color="auto" w:fill="FFFFFF" w:themeFill="background1"/>
              <w:ind w:right="125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DCB4DF8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Штангенциркуль</w:t>
            </w:r>
          </w:p>
          <w:p w14:paraId="3B7B0015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ШЦ–I–125–0,1</w:t>
            </w:r>
          </w:p>
          <w:p w14:paraId="78BEE910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ГОСТ 166–89</w:t>
            </w:r>
          </w:p>
        </w:tc>
        <w:tc>
          <w:tcPr>
            <w:tcW w:w="2551" w:type="dxa"/>
          </w:tcPr>
          <w:p w14:paraId="4EFFF6EF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диаметр прутка  наружной/внутренней пружины</w:t>
            </w:r>
          </w:p>
        </w:tc>
        <w:tc>
          <w:tcPr>
            <w:tcW w:w="1702" w:type="dxa"/>
          </w:tcPr>
          <w:p w14:paraId="4CB10CDC" w14:textId="77777777" w:rsidR="006B0692" w:rsidRPr="00734BB0" w:rsidRDefault="006B0692" w:rsidP="00C33310">
            <w:pPr>
              <w:shd w:val="clear" w:color="auto" w:fill="FFFFFF" w:themeFill="background1"/>
              <w:jc w:val="center"/>
              <w:rPr>
                <w:spacing w:val="-15"/>
              </w:rPr>
            </w:pPr>
            <w:r w:rsidRPr="00734BB0">
              <w:rPr>
                <w:spacing w:val="-13"/>
              </w:rPr>
              <w:t>29/</w:t>
            </w:r>
            <w:r w:rsidRPr="00734BB0">
              <w:rPr>
                <w:spacing w:val="-15"/>
              </w:rPr>
              <w:t>20</w:t>
            </w:r>
            <w:r>
              <w:rPr>
                <w:spacing w:val="-15"/>
              </w:rPr>
              <w:t xml:space="preserve"> мм</w:t>
            </w:r>
          </w:p>
          <w:p w14:paraId="3F472C30" w14:textId="77777777" w:rsidR="006B0692" w:rsidRPr="00734BB0" w:rsidRDefault="006B0692" w:rsidP="00C333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 для тел. мод.</w:t>
            </w:r>
            <w:r w:rsidRPr="00734BB0">
              <w:t xml:space="preserve"> 18-9597</w:t>
            </w:r>
            <w:r w:rsidRPr="00734BB0">
              <w:rPr>
                <w:color w:val="FF0000"/>
              </w:rPr>
              <w:t xml:space="preserve"> </w:t>
            </w:r>
            <w:r w:rsidRPr="00734BB0">
              <w:t>диаметр прутка наружной/внутренней пружины 30/21 мм;</w:t>
            </w:r>
          </w:p>
          <w:p w14:paraId="2877063B" w14:textId="77777777" w:rsidR="006B0692" w:rsidRPr="00734BB0" w:rsidRDefault="006B0692" w:rsidP="00C333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 для тел. мод.</w:t>
            </w:r>
            <w:r w:rsidRPr="00734BB0">
              <w:t xml:space="preserve"> 18-9770, 18-2128, 18-7055, 18-9801,  18-9918, 18-9922, 18-1750 допускается диаметр прутка </w:t>
            </w:r>
          </w:p>
        </w:tc>
      </w:tr>
      <w:tr w:rsidR="006B0692" w:rsidRPr="00734BB0" w14:paraId="1EADF92C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2"/>
        </w:trPr>
        <w:tc>
          <w:tcPr>
            <w:tcW w:w="991" w:type="dxa"/>
          </w:tcPr>
          <w:p w14:paraId="44C7E427" w14:textId="77777777" w:rsidR="006B0692" w:rsidRPr="004C29E7" w:rsidRDefault="006B0692" w:rsidP="00C33310">
            <w:pPr>
              <w:shd w:val="clear" w:color="auto" w:fill="FFFFFF" w:themeFill="background1"/>
              <w:jc w:val="center"/>
            </w:pPr>
          </w:p>
        </w:tc>
        <w:tc>
          <w:tcPr>
            <w:tcW w:w="2412" w:type="dxa"/>
          </w:tcPr>
          <w:p w14:paraId="43887539" w14:textId="77777777" w:rsidR="006B0692" w:rsidRPr="004C29E7" w:rsidRDefault="006B0692" w:rsidP="00C33310">
            <w:pPr>
              <w:shd w:val="clear" w:color="auto" w:fill="FFFFFF" w:themeFill="background1"/>
              <w:ind w:right="125"/>
            </w:pPr>
          </w:p>
        </w:tc>
        <w:tc>
          <w:tcPr>
            <w:tcW w:w="2410" w:type="dxa"/>
          </w:tcPr>
          <w:p w14:paraId="6505E95E" w14:textId="77777777" w:rsidR="006B0692" w:rsidRPr="004C29E7" w:rsidRDefault="006B0692" w:rsidP="00C33310">
            <w:pPr>
              <w:shd w:val="clear" w:color="auto" w:fill="FFFFFF" w:themeFill="background1"/>
              <w:jc w:val="center"/>
            </w:pPr>
          </w:p>
        </w:tc>
        <w:tc>
          <w:tcPr>
            <w:tcW w:w="2551" w:type="dxa"/>
          </w:tcPr>
          <w:p w14:paraId="2ED696F0" w14:textId="77777777" w:rsidR="006B0692" w:rsidRPr="00734BB0" w:rsidRDefault="006B0692" w:rsidP="00C33310">
            <w:pPr>
              <w:shd w:val="clear" w:color="auto" w:fill="FFFFFF" w:themeFill="background1"/>
            </w:pPr>
          </w:p>
        </w:tc>
        <w:tc>
          <w:tcPr>
            <w:tcW w:w="1702" w:type="dxa"/>
          </w:tcPr>
          <w:p w14:paraId="79693C37" w14:textId="77777777" w:rsidR="006B0692" w:rsidRDefault="006B0692" w:rsidP="00C333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553811AD" w14:textId="77777777" w:rsidR="006B0692" w:rsidRPr="00734BB0" w:rsidRDefault="006B0692" w:rsidP="00C333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FF0000"/>
              </w:rPr>
            </w:pPr>
            <w:r w:rsidRPr="00734BB0">
              <w:t>наружной/внутренней пружины или 29/20 мм, или 30/21 мм;</w:t>
            </w:r>
          </w:p>
          <w:p w14:paraId="630AF1E3" w14:textId="77777777" w:rsidR="006B0692" w:rsidRDefault="006B0692" w:rsidP="00C33310">
            <w:pPr>
              <w:shd w:val="clear" w:color="auto" w:fill="FFFFFF" w:themeFill="background1"/>
              <w:spacing w:line="240" w:lineRule="exact"/>
              <w:jc w:val="center"/>
            </w:pPr>
            <w:r>
              <w:t>- для тел. мод.</w:t>
            </w:r>
            <w:r w:rsidRPr="00734BB0">
              <w:t xml:space="preserve"> 18-100, 18-10</w:t>
            </w:r>
            <w:r>
              <w:t xml:space="preserve">1 наружные пружины, </w:t>
            </w:r>
            <w:proofErr w:type="spellStart"/>
            <w:r>
              <w:t>изг</w:t>
            </w:r>
            <w:proofErr w:type="spellEnd"/>
            <w:r>
              <w:t xml:space="preserve">. </w:t>
            </w:r>
            <w:r w:rsidRPr="00734BB0">
              <w:br/>
              <w:t xml:space="preserve">до 2015г диаметр прутка  </w:t>
            </w:r>
          </w:p>
          <w:p w14:paraId="35EE7BB7" w14:textId="77777777" w:rsidR="006B0692" w:rsidRPr="00734BB0" w:rsidRDefault="006B0692" w:rsidP="00C33310">
            <w:pPr>
              <w:shd w:val="clear" w:color="auto" w:fill="FFFFFF" w:themeFill="background1"/>
              <w:spacing w:line="240" w:lineRule="exact"/>
              <w:jc w:val="center"/>
            </w:pPr>
            <w:r w:rsidRPr="00734BB0">
              <w:t xml:space="preserve">30 мм; внутренние пружины, </w:t>
            </w:r>
            <w:proofErr w:type="spellStart"/>
            <w:r w:rsidRPr="00734BB0">
              <w:t>из</w:t>
            </w:r>
            <w:r>
              <w:t>г</w:t>
            </w:r>
            <w:proofErr w:type="spellEnd"/>
            <w:r>
              <w:t>.</w:t>
            </w:r>
            <w:r w:rsidRPr="00734BB0">
              <w:br/>
              <w:t xml:space="preserve">до 1989г − </w:t>
            </w:r>
            <w:r>
              <w:t xml:space="preserve">  19 мм, с 1989г до 2015г – 21мм</w:t>
            </w:r>
          </w:p>
          <w:p w14:paraId="190CE4B0" w14:textId="77777777" w:rsidR="006B0692" w:rsidRPr="00734BB0" w:rsidRDefault="006B0692" w:rsidP="00C33310">
            <w:pPr>
              <w:shd w:val="clear" w:color="auto" w:fill="FFFFFF" w:themeFill="background1"/>
            </w:pPr>
          </w:p>
        </w:tc>
      </w:tr>
      <w:tr w:rsidR="006B0692" w:rsidRPr="00694E95" w14:paraId="3504FAF7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991" w:type="dxa"/>
            <w:vMerge w:val="restart"/>
          </w:tcPr>
          <w:p w14:paraId="133CE088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5.5</w:t>
            </w:r>
          </w:p>
        </w:tc>
        <w:tc>
          <w:tcPr>
            <w:tcW w:w="2412" w:type="dxa"/>
            <w:vMerge w:val="restart"/>
          </w:tcPr>
          <w:p w14:paraId="217E8931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 xml:space="preserve">Контроль положения фрикционных клиньев относительно опорной поверхности </w:t>
            </w:r>
            <w:proofErr w:type="spellStart"/>
            <w:r w:rsidRPr="00694E95">
              <w:rPr>
                <w:sz w:val="22"/>
                <w:szCs w:val="22"/>
              </w:rPr>
              <w:t>надрессорной</w:t>
            </w:r>
            <w:proofErr w:type="spellEnd"/>
            <w:r w:rsidRPr="00694E95">
              <w:rPr>
                <w:sz w:val="22"/>
                <w:szCs w:val="22"/>
              </w:rPr>
              <w:t xml:space="preserve"> балки</w:t>
            </w:r>
          </w:p>
        </w:tc>
        <w:tc>
          <w:tcPr>
            <w:tcW w:w="2410" w:type="dxa"/>
            <w:vMerge w:val="restart"/>
          </w:tcPr>
          <w:p w14:paraId="0E61D0BB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 xml:space="preserve">Приспособление для определения положения клина относительно </w:t>
            </w:r>
            <w:proofErr w:type="spellStart"/>
            <w:r w:rsidRPr="00694E95">
              <w:rPr>
                <w:sz w:val="22"/>
                <w:szCs w:val="22"/>
              </w:rPr>
              <w:t>надрессорной</w:t>
            </w:r>
            <w:proofErr w:type="spellEnd"/>
            <w:r w:rsidRPr="00694E95">
              <w:rPr>
                <w:sz w:val="22"/>
                <w:szCs w:val="22"/>
              </w:rPr>
              <w:t xml:space="preserve"> балки Т914.18.000</w:t>
            </w:r>
          </w:p>
        </w:tc>
        <w:tc>
          <w:tcPr>
            <w:tcW w:w="4253" w:type="dxa"/>
            <w:gridSpan w:val="2"/>
          </w:tcPr>
          <w:p w14:paraId="599144B0" w14:textId="77777777" w:rsidR="006B0692" w:rsidRPr="00694E95" w:rsidRDefault="006B0692" w:rsidP="00C333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при капитальном ремонте</w:t>
            </w:r>
          </w:p>
        </w:tc>
      </w:tr>
      <w:tr w:rsidR="006B0692" w:rsidRPr="00694E95" w14:paraId="15FEFA46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6"/>
        </w:trPr>
        <w:tc>
          <w:tcPr>
            <w:tcW w:w="991" w:type="dxa"/>
            <w:vMerge/>
          </w:tcPr>
          <w:p w14:paraId="1B1CA635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vMerge/>
          </w:tcPr>
          <w:p w14:paraId="3520F5E1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4C857C2C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7F9901B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 xml:space="preserve">занижение относительно нижней опорной поверхности </w:t>
            </w:r>
            <w:proofErr w:type="spellStart"/>
            <w:r w:rsidRPr="00694E95">
              <w:rPr>
                <w:sz w:val="22"/>
                <w:szCs w:val="22"/>
              </w:rPr>
              <w:t>надрессорной</w:t>
            </w:r>
            <w:proofErr w:type="spellEnd"/>
            <w:r w:rsidRPr="00694E95">
              <w:rPr>
                <w:sz w:val="22"/>
                <w:szCs w:val="22"/>
              </w:rPr>
              <w:t xml:space="preserve"> балки</w:t>
            </w:r>
          </w:p>
        </w:tc>
        <w:tc>
          <w:tcPr>
            <w:tcW w:w="1702" w:type="dxa"/>
          </w:tcPr>
          <w:p w14:paraId="7C1A39C4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от 4,0</w:t>
            </w:r>
          </w:p>
          <w:p w14:paraId="15270BDE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до 12,0</w:t>
            </w:r>
          </w:p>
        </w:tc>
      </w:tr>
      <w:tr w:rsidR="006B0692" w:rsidRPr="00694E95" w14:paraId="5EB28176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4"/>
        </w:trPr>
        <w:tc>
          <w:tcPr>
            <w:tcW w:w="991" w:type="dxa"/>
            <w:vMerge/>
          </w:tcPr>
          <w:p w14:paraId="71D412DD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vMerge/>
          </w:tcPr>
          <w:p w14:paraId="6FE49467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2F1E37D1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35502544" w14:textId="77777777" w:rsidR="006B0692" w:rsidRPr="00694E95" w:rsidRDefault="006B0692" w:rsidP="00C333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при деповском ремонте</w:t>
            </w:r>
          </w:p>
        </w:tc>
      </w:tr>
      <w:tr w:rsidR="006B0692" w:rsidRPr="00694E95" w14:paraId="46587E2A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6"/>
        </w:trPr>
        <w:tc>
          <w:tcPr>
            <w:tcW w:w="991" w:type="dxa"/>
            <w:vMerge/>
          </w:tcPr>
          <w:p w14:paraId="011D6AF5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vMerge/>
          </w:tcPr>
          <w:p w14:paraId="609CD95F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7C4BFD55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A4299CC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 xml:space="preserve">занижение относительно нижней опорной поверхности </w:t>
            </w:r>
            <w:proofErr w:type="spellStart"/>
            <w:r w:rsidRPr="00694E95">
              <w:rPr>
                <w:sz w:val="22"/>
                <w:szCs w:val="22"/>
              </w:rPr>
              <w:t>надрессорной</w:t>
            </w:r>
            <w:proofErr w:type="spellEnd"/>
            <w:r w:rsidRPr="00694E95">
              <w:rPr>
                <w:sz w:val="22"/>
                <w:szCs w:val="22"/>
              </w:rPr>
              <w:t xml:space="preserve"> балки</w:t>
            </w:r>
          </w:p>
        </w:tc>
        <w:tc>
          <w:tcPr>
            <w:tcW w:w="1702" w:type="dxa"/>
          </w:tcPr>
          <w:p w14:paraId="3812DA96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не более 12</w:t>
            </w:r>
          </w:p>
        </w:tc>
      </w:tr>
      <w:tr w:rsidR="006B0692" w:rsidRPr="00694E95" w14:paraId="15F065B7" w14:textId="77777777" w:rsidTr="00C33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2"/>
        </w:trPr>
        <w:tc>
          <w:tcPr>
            <w:tcW w:w="991" w:type="dxa"/>
            <w:vMerge/>
          </w:tcPr>
          <w:p w14:paraId="4BECEAA6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vMerge/>
          </w:tcPr>
          <w:p w14:paraId="5AF2B087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2B6B1D29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74A79DF" w14:textId="77777777" w:rsidR="006B0692" w:rsidRPr="00694E95" w:rsidRDefault="006B0692" w:rsidP="00C3331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 xml:space="preserve">завышение относительно нижней опорной поверхности </w:t>
            </w:r>
            <w:proofErr w:type="spellStart"/>
            <w:r w:rsidRPr="00694E95">
              <w:rPr>
                <w:sz w:val="22"/>
                <w:szCs w:val="22"/>
              </w:rPr>
              <w:t>надрессорной</w:t>
            </w:r>
            <w:proofErr w:type="spellEnd"/>
            <w:r w:rsidRPr="00694E95">
              <w:rPr>
                <w:sz w:val="22"/>
                <w:szCs w:val="22"/>
              </w:rPr>
              <w:t xml:space="preserve"> балки</w:t>
            </w:r>
          </w:p>
        </w:tc>
        <w:tc>
          <w:tcPr>
            <w:tcW w:w="1702" w:type="dxa"/>
          </w:tcPr>
          <w:p w14:paraId="0F3240E6" w14:textId="77777777" w:rsidR="006B0692" w:rsidRPr="00694E95" w:rsidRDefault="006B0692" w:rsidP="00C3331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94E95">
              <w:rPr>
                <w:sz w:val="22"/>
                <w:szCs w:val="22"/>
              </w:rPr>
              <w:t>не допускается</w:t>
            </w:r>
          </w:p>
        </w:tc>
      </w:tr>
    </w:tbl>
    <w:p w14:paraId="427ACCC3" w14:textId="77777777" w:rsidR="006B0692" w:rsidRPr="00694E95" w:rsidRDefault="006B0692" w:rsidP="006B0692">
      <w:pPr>
        <w:shd w:val="clear" w:color="auto" w:fill="FFFFFF" w:themeFill="background1"/>
        <w:rPr>
          <w:sz w:val="22"/>
          <w:szCs w:val="22"/>
        </w:rPr>
      </w:pPr>
    </w:p>
    <w:p w14:paraId="7C0E1FEA" w14:textId="77777777" w:rsidR="006B0692" w:rsidRDefault="006B0692" w:rsidP="00647B9A">
      <w:pPr>
        <w:shd w:val="clear" w:color="auto" w:fill="FFFFFF" w:themeFill="background1"/>
        <w:spacing w:after="200" w:line="276" w:lineRule="auto"/>
        <w:jc w:val="right"/>
        <w:rPr>
          <w:sz w:val="28"/>
          <w:szCs w:val="28"/>
        </w:rPr>
      </w:pPr>
    </w:p>
    <w:p w14:paraId="44EB545C" w14:textId="77777777" w:rsidR="00647B9A" w:rsidRDefault="006B0692" w:rsidP="00647B9A">
      <w:pPr>
        <w:shd w:val="clear" w:color="auto" w:fill="FFFFFF" w:themeFill="background1"/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9а</w:t>
      </w:r>
      <w:r w:rsidR="00647B9A">
        <w:rPr>
          <w:sz w:val="28"/>
          <w:szCs w:val="28"/>
        </w:rPr>
        <w:t xml:space="preserve">                    </w:t>
      </w:r>
    </w:p>
    <w:p w14:paraId="13102D1C" w14:textId="77777777" w:rsidR="006B0692" w:rsidRPr="00647B9A" w:rsidRDefault="006B0692" w:rsidP="006B0692">
      <w:pPr>
        <w:shd w:val="clear" w:color="auto" w:fill="FFFFFF" w:themeFill="background1"/>
        <w:jc w:val="right"/>
        <w:rPr>
          <w:sz w:val="24"/>
          <w:szCs w:val="24"/>
          <w:lang w:val="en-US"/>
        </w:rPr>
      </w:pPr>
      <w:r w:rsidRPr="00647B9A">
        <w:rPr>
          <w:sz w:val="24"/>
          <w:szCs w:val="24"/>
        </w:rPr>
        <w:lastRenderedPageBreak/>
        <w:t>РД 32 ЦВ 050-202</w:t>
      </w:r>
      <w:r w:rsidRPr="00647B9A">
        <w:rPr>
          <w:sz w:val="24"/>
          <w:szCs w:val="24"/>
          <w:lang w:val="en-US"/>
        </w:rPr>
        <w:t>0</w:t>
      </w:r>
    </w:p>
    <w:p w14:paraId="6E9F3CEC" w14:textId="77777777" w:rsidR="006B0692" w:rsidRDefault="006B0692" w:rsidP="006B0692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14:paraId="6DF11AF3" w14:textId="77777777" w:rsidR="006B0692" w:rsidRPr="0092616E" w:rsidRDefault="006B0692" w:rsidP="006B0692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92616E">
        <w:rPr>
          <w:b/>
          <w:sz w:val="28"/>
          <w:szCs w:val="28"/>
        </w:rPr>
        <w:t>5.3 Контроль параметров фрикционного клина</w:t>
      </w:r>
    </w:p>
    <w:p w14:paraId="55A3C7CC" w14:textId="77777777" w:rsidR="006B0692" w:rsidRPr="0092616E" w:rsidRDefault="006B0692" w:rsidP="006B0692">
      <w:pPr>
        <w:spacing w:before="120" w:after="120" w:line="340" w:lineRule="exact"/>
        <w:ind w:firstLine="709"/>
        <w:jc w:val="both"/>
        <w:rPr>
          <w:b/>
          <w:sz w:val="28"/>
          <w:szCs w:val="28"/>
        </w:rPr>
      </w:pPr>
      <w:r w:rsidRPr="0092616E">
        <w:rPr>
          <w:b/>
          <w:sz w:val="28"/>
          <w:szCs w:val="28"/>
        </w:rPr>
        <w:t>5.3.1</w:t>
      </w:r>
      <w:r w:rsidRPr="0092616E">
        <w:rPr>
          <w:b/>
        </w:rPr>
        <w:t xml:space="preserve"> </w:t>
      </w:r>
      <w:r w:rsidRPr="0092616E">
        <w:rPr>
          <w:b/>
          <w:sz w:val="28"/>
          <w:szCs w:val="28"/>
        </w:rPr>
        <w:t>Контроль наличия трещин</w:t>
      </w:r>
    </w:p>
    <w:p w14:paraId="0734D021" w14:textId="77777777" w:rsidR="006B0692" w:rsidRPr="0092616E" w:rsidRDefault="006B0692" w:rsidP="006B0692">
      <w:pPr>
        <w:spacing w:line="276" w:lineRule="auto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</w:rPr>
        <w:t>Контроль наличия трещин производится визуально с помощью лупы по ГОСТ 25706 с кратностью увеличения не менее четырех. В соответствии с требованиями п. 10.3 Руководства, трещины в ребрах жесткости клина не допускаются.</w:t>
      </w:r>
    </w:p>
    <w:p w14:paraId="10212E80" w14:textId="77777777" w:rsidR="006B0692" w:rsidRPr="0092616E" w:rsidRDefault="006B0692" w:rsidP="006B0692">
      <w:pPr>
        <w:spacing w:line="300" w:lineRule="exact"/>
        <w:ind w:firstLine="709"/>
        <w:jc w:val="both"/>
        <w:rPr>
          <w:b/>
          <w:sz w:val="28"/>
          <w:szCs w:val="28"/>
        </w:rPr>
      </w:pPr>
      <w:r w:rsidRPr="0092616E">
        <w:rPr>
          <w:b/>
          <w:sz w:val="28"/>
          <w:szCs w:val="28"/>
        </w:rPr>
        <w:t>5.3.2 Контроль износа вертикальной и наклонной плоскостей фрикционного клина</w:t>
      </w:r>
    </w:p>
    <w:p w14:paraId="640193EE" w14:textId="77777777" w:rsidR="006B0692" w:rsidRPr="0092616E" w:rsidRDefault="006B0692" w:rsidP="006B0692">
      <w:pPr>
        <w:spacing w:line="360" w:lineRule="exact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</w:rPr>
        <w:t>В соответствии с требованиями п.</w:t>
      </w:r>
      <w:r w:rsidRPr="0092616E">
        <w:rPr>
          <w:sz w:val="28"/>
          <w:szCs w:val="28"/>
          <w:lang w:val="en-US"/>
        </w:rPr>
        <w:t> </w:t>
      </w:r>
      <w:r w:rsidRPr="0092616E">
        <w:rPr>
          <w:sz w:val="28"/>
          <w:szCs w:val="28"/>
        </w:rPr>
        <w:t xml:space="preserve">10.3 Руководства при деповском ремонте допускаются суммарные износы вертикальной и наклонной плоскостей фрикционного клина не более </w:t>
      </w:r>
      <w:smartTag w:uri="urn:schemas-microsoft-com:office:smarttags" w:element="metricconverter">
        <w:smartTagPr>
          <w:attr w:name="ProductID" w:val="3 мм"/>
        </w:smartTagPr>
        <w:r w:rsidRPr="0092616E">
          <w:rPr>
            <w:sz w:val="28"/>
            <w:szCs w:val="28"/>
          </w:rPr>
          <w:t>3 мм</w:t>
        </w:r>
      </w:smartTag>
      <w:r w:rsidRPr="0092616E">
        <w:rPr>
          <w:sz w:val="28"/>
          <w:szCs w:val="28"/>
        </w:rPr>
        <w:t>, но не более 2</w:t>
      </w:r>
      <w:r w:rsidRPr="0092616E">
        <w:rPr>
          <w:sz w:val="28"/>
          <w:szCs w:val="28"/>
          <w:lang w:val="en-US"/>
        </w:rPr>
        <w:t> </w:t>
      </w:r>
      <w:r w:rsidRPr="0092616E">
        <w:rPr>
          <w:sz w:val="28"/>
          <w:szCs w:val="28"/>
        </w:rPr>
        <w:t>мм одной из сторон, при капитальном ремонте клинья заменяют новыми.</w:t>
      </w:r>
    </w:p>
    <w:p w14:paraId="2B94EA7A" w14:textId="77777777" w:rsidR="006B0692" w:rsidRPr="0092616E" w:rsidRDefault="006B0692" w:rsidP="006B0692">
      <w:pPr>
        <w:spacing w:line="360" w:lineRule="exact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</w:rPr>
        <w:t>Контроль суммарного износа фрикционного клина производят с использованием шаблона Т914.09.000 ТУ 32 ЦВ 2430-96.</w:t>
      </w:r>
    </w:p>
    <w:p w14:paraId="0AF41C12" w14:textId="77777777" w:rsidR="006B0692" w:rsidRPr="0092616E" w:rsidRDefault="006B0692" w:rsidP="006B0692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92616E">
        <w:rPr>
          <w:spacing w:val="-4"/>
          <w:sz w:val="28"/>
          <w:szCs w:val="28"/>
        </w:rPr>
        <w:t xml:space="preserve">Перед началом контроля необходимо измерить </w:t>
      </w:r>
      <w:r w:rsidRPr="0092616E">
        <w:rPr>
          <w:spacing w:val="-4"/>
          <w:sz w:val="28"/>
        </w:rPr>
        <w:t xml:space="preserve">линейкой 150 ГОСТ 427 </w:t>
      </w:r>
      <w:r w:rsidRPr="0092616E">
        <w:rPr>
          <w:sz w:val="28"/>
        </w:rPr>
        <w:t>или</w:t>
      </w:r>
      <w:r w:rsidRPr="0092616E">
        <w:rPr>
          <w:spacing w:val="-4"/>
          <w:sz w:val="32"/>
          <w:szCs w:val="28"/>
        </w:rPr>
        <w:t xml:space="preserve"> </w:t>
      </w:r>
      <w:r w:rsidRPr="0092616E">
        <w:rPr>
          <w:spacing w:val="-4"/>
          <w:sz w:val="28"/>
          <w:szCs w:val="28"/>
        </w:rPr>
        <w:t>штангенциркулем ШЦ-I-150-0,1 ГОСТ 166 размер «Х» наклонной поверхности клина, как показано на рисунке 24, и отметить середину «Х/2» (любым способом).</w:t>
      </w:r>
      <w:r w:rsidRPr="0092616E">
        <w:rPr>
          <w:sz w:val="28"/>
          <w:szCs w:val="28"/>
        </w:rPr>
        <w:t xml:space="preserve"> Измерения проводят в среднем сечении по </w:t>
      </w:r>
      <w:r w:rsidRPr="0092616E">
        <w:rPr>
          <w:spacing w:val="-4"/>
          <w:sz w:val="28"/>
          <w:szCs w:val="28"/>
        </w:rPr>
        <w:t>оси симметрии клина, как показано на рисунке 24.</w:t>
      </w:r>
    </w:p>
    <w:p w14:paraId="51E59888" w14:textId="77777777" w:rsidR="006B0692" w:rsidRPr="0092616E" w:rsidRDefault="006B0692" w:rsidP="006B0692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4"/>
          <w:sz w:val="28"/>
          <w:szCs w:val="28"/>
        </w:rPr>
      </w:pPr>
    </w:p>
    <w:p w14:paraId="701989DF" w14:textId="77777777" w:rsidR="006B0692" w:rsidRPr="0092616E" w:rsidRDefault="006B0692" w:rsidP="006B0692">
      <w:pPr>
        <w:autoSpaceDE w:val="0"/>
        <w:autoSpaceDN w:val="0"/>
        <w:adjustRightInd w:val="0"/>
        <w:spacing w:after="120" w:line="276" w:lineRule="auto"/>
        <w:jc w:val="center"/>
        <w:rPr>
          <w:spacing w:val="-4"/>
          <w:sz w:val="28"/>
          <w:szCs w:val="28"/>
        </w:rPr>
      </w:pPr>
      <w:r w:rsidRPr="0092616E">
        <w:rPr>
          <w:noProof/>
          <w:sz w:val="28"/>
          <w:szCs w:val="28"/>
        </w:rPr>
        <w:drawing>
          <wp:inline distT="0" distB="0" distL="0" distR="0" wp14:anchorId="43C3C1D2" wp14:editId="47EF702D">
            <wp:extent cx="5462546" cy="2298086"/>
            <wp:effectExtent l="0" t="0" r="5080" b="6985"/>
            <wp:docPr id="20" name="Рисунок 2" descr="Рис 1 Совместный с шаблон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ис 1 Совместный с шаблоно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390" cy="23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B2281" w14:textId="77777777" w:rsidR="006B0692" w:rsidRPr="0092616E" w:rsidRDefault="006B0692" w:rsidP="006B0692">
      <w:pPr>
        <w:spacing w:line="360" w:lineRule="atLeast"/>
        <w:jc w:val="center"/>
        <w:rPr>
          <w:sz w:val="28"/>
          <w:szCs w:val="28"/>
        </w:rPr>
      </w:pPr>
      <w:r w:rsidRPr="0092616E">
        <w:rPr>
          <w:sz w:val="28"/>
          <w:szCs w:val="28"/>
        </w:rPr>
        <w:t>Рисунок 24</w:t>
      </w:r>
    </w:p>
    <w:p w14:paraId="71F77751" w14:textId="77777777" w:rsidR="006B0692" w:rsidRPr="0092616E" w:rsidRDefault="006B0692" w:rsidP="006B0692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  <w:u w:val="single"/>
          <w:lang w:eastAsia="en-US"/>
        </w:rPr>
      </w:pPr>
      <w:r w:rsidRPr="0092616E">
        <w:rPr>
          <w:sz w:val="28"/>
          <w:szCs w:val="28"/>
        </w:rPr>
        <w:t>Шаблон устанавливают на фрикционный клин, как показано на рисунке 25а, и плотно прижимают к основанию фрикционного клина. При этом нижний выступ клина должен быть плотно прижат к внутренней передней вертикальной кромке и горизонтальной опорной кромке шаблона.</w:t>
      </w:r>
    </w:p>
    <w:p w14:paraId="3DA95111" w14:textId="77777777" w:rsidR="002A3F36" w:rsidRDefault="006B0692" w:rsidP="006B0692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2616E">
        <w:rPr>
          <w:sz w:val="28"/>
          <w:szCs w:val="28"/>
        </w:rPr>
        <w:t>При определении износа в нижней части вертикальной плоскости</w:t>
      </w:r>
      <w:r>
        <w:rPr>
          <w:sz w:val="28"/>
          <w:szCs w:val="28"/>
        </w:rPr>
        <w:t xml:space="preserve">        </w:t>
      </w:r>
      <w:r w:rsidRPr="0092616E">
        <w:rPr>
          <w:sz w:val="28"/>
          <w:szCs w:val="28"/>
        </w:rPr>
        <w:t xml:space="preserve"> клина движок, расположенный на вертикальной поверхности шаблона, перемещают   до   соприкосновения  с  вертикальной  плоскостью  клина,  как</w:t>
      </w:r>
    </w:p>
    <w:p w14:paraId="2397CFB8" w14:textId="77777777" w:rsidR="00E47582" w:rsidRDefault="00E47582" w:rsidP="006B0692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120897D2" w14:textId="77777777" w:rsidR="006B0692" w:rsidRDefault="006B0692" w:rsidP="006B0692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25</w:t>
      </w:r>
    </w:p>
    <w:p w14:paraId="6EB4FBD3" w14:textId="77777777" w:rsidR="00E47582" w:rsidRPr="00E97745" w:rsidRDefault="00E47582" w:rsidP="00E47582">
      <w:pPr>
        <w:shd w:val="clear" w:color="auto" w:fill="FFFFFF" w:themeFill="background1"/>
        <w:rPr>
          <w:sz w:val="24"/>
          <w:szCs w:val="24"/>
        </w:rPr>
      </w:pPr>
      <w:r w:rsidRPr="00647B9A">
        <w:rPr>
          <w:sz w:val="24"/>
          <w:szCs w:val="24"/>
        </w:rPr>
        <w:lastRenderedPageBreak/>
        <w:t>РД 32 ЦВ 050-202</w:t>
      </w:r>
      <w:r w:rsidRPr="00E97745">
        <w:rPr>
          <w:sz w:val="24"/>
          <w:szCs w:val="24"/>
        </w:rPr>
        <w:t>0</w:t>
      </w:r>
    </w:p>
    <w:p w14:paraId="302DB1C2" w14:textId="77777777" w:rsidR="00E47582" w:rsidRDefault="00E47582" w:rsidP="00E47582">
      <w:pPr>
        <w:spacing w:line="360" w:lineRule="exact"/>
        <w:rPr>
          <w:sz w:val="28"/>
          <w:szCs w:val="28"/>
        </w:rPr>
      </w:pPr>
    </w:p>
    <w:p w14:paraId="64092CBA" w14:textId="77777777" w:rsidR="00E47582" w:rsidRPr="0092616E" w:rsidRDefault="00E47582" w:rsidP="00E47582">
      <w:pPr>
        <w:spacing w:line="360" w:lineRule="exact"/>
        <w:jc w:val="both"/>
      </w:pPr>
      <w:r w:rsidRPr="0092616E">
        <w:rPr>
          <w:sz w:val="28"/>
          <w:szCs w:val="28"/>
        </w:rPr>
        <w:t>показано на рисунке 25а, и снимают показания движка. Для определения износа в нижней части вертикальной плоскости из результата, полученного по шкале горизонтального движка шаблона, вычесть 2 мм, что будет соответствовать измерению износа от номинального размера полноты клина. Полученный результат измерений сравнивают с допустимым.</w:t>
      </w:r>
    </w:p>
    <w:p w14:paraId="4F05BFD3" w14:textId="77777777" w:rsidR="00E47582" w:rsidRPr="0092616E" w:rsidRDefault="00E47582" w:rsidP="00E47582">
      <w:pPr>
        <w:tabs>
          <w:tab w:val="left" w:pos="2328"/>
        </w:tabs>
        <w:spacing w:line="360" w:lineRule="exact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</w:rPr>
        <w:t>В верхней части вертикальной плоскости клина штангенциркулем  ШЦ-I-150-0,1 ГОСТ 166 измеряют длину упорного бурта «С» в месте максимального износа (рисунок 2</w:t>
      </w:r>
      <w:r>
        <w:rPr>
          <w:sz w:val="28"/>
          <w:szCs w:val="28"/>
        </w:rPr>
        <w:t>5</w:t>
      </w:r>
      <w:r w:rsidRPr="0092616E">
        <w:rPr>
          <w:sz w:val="28"/>
          <w:szCs w:val="28"/>
        </w:rPr>
        <w:t>б). Аналогично проводят измерение длины второго упорного бурта. Минимально допустимая величина длины упорного бурта: для фрикционных клиньев по чертежам М1698.00.003 (-01), 1699.04.007</w:t>
      </w:r>
      <w:r>
        <w:rPr>
          <w:sz w:val="28"/>
          <w:szCs w:val="28"/>
        </w:rPr>
        <w:t>-</w:t>
      </w:r>
      <w:r w:rsidRPr="00671EDE">
        <w:rPr>
          <w:sz w:val="28"/>
          <w:szCs w:val="28"/>
        </w:rPr>
        <w:t>01 (по черт. 1699.04.007 не измеряется),</w:t>
      </w:r>
      <w:r w:rsidRPr="0092616E">
        <w:rPr>
          <w:sz w:val="28"/>
          <w:szCs w:val="28"/>
        </w:rPr>
        <w:t xml:space="preserve"> ВАГР-0113.50.00.002-01 должна составлять 66 мм, по чертеж</w:t>
      </w:r>
      <w:r>
        <w:rPr>
          <w:sz w:val="28"/>
          <w:szCs w:val="28"/>
        </w:rPr>
        <w:t xml:space="preserve">ам </w:t>
      </w:r>
      <w:r w:rsidRPr="0092616E">
        <w:rPr>
          <w:sz w:val="28"/>
          <w:szCs w:val="28"/>
        </w:rPr>
        <w:t>100.30.001-1</w:t>
      </w:r>
      <w:r>
        <w:rPr>
          <w:sz w:val="28"/>
          <w:szCs w:val="28"/>
        </w:rPr>
        <w:t>, 2128-05.50.00.005</w:t>
      </w:r>
      <w:r w:rsidRPr="0092616E">
        <w:rPr>
          <w:sz w:val="28"/>
          <w:szCs w:val="28"/>
        </w:rPr>
        <w:t xml:space="preserve"> – 6</w:t>
      </w:r>
      <w:r>
        <w:rPr>
          <w:sz w:val="28"/>
          <w:szCs w:val="28"/>
        </w:rPr>
        <w:t>7 </w:t>
      </w:r>
      <w:r w:rsidRPr="0092616E">
        <w:rPr>
          <w:sz w:val="28"/>
          <w:szCs w:val="28"/>
        </w:rPr>
        <w:t>мм.</w:t>
      </w:r>
    </w:p>
    <w:p w14:paraId="2A9CDCD7" w14:textId="77777777" w:rsidR="00E47582" w:rsidRPr="0092616E" w:rsidRDefault="00E47582" w:rsidP="00E4758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Style w:val="a9"/>
        <w:tblW w:w="10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5059"/>
      </w:tblGrid>
      <w:tr w:rsidR="00E47582" w:rsidRPr="0092616E" w14:paraId="6F607BBD" w14:textId="77777777" w:rsidTr="00C33310">
        <w:trPr>
          <w:trHeight w:val="3588"/>
        </w:trPr>
        <w:tc>
          <w:tcPr>
            <w:tcW w:w="5058" w:type="dxa"/>
          </w:tcPr>
          <w:p w14:paraId="5ED1001E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  <w:p w14:paraId="12FE5AD7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 w:rsidRPr="0092616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AF54D9" wp14:editId="2C56F54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125730</wp:posOffset>
                  </wp:positionV>
                  <wp:extent cx="2738120" cy="2154555"/>
                  <wp:effectExtent l="0" t="0" r="5080" b="0"/>
                  <wp:wrapSquare wrapText="bothSides"/>
                  <wp:docPr id="22" name="Рисунок 22" descr="C:\Users\ШестовДВ\Desktop\ШЕСТОВ\Шаблон  Т914.09.000 для фрик клина\Доработка Шаблона и коммерческие\Картинки 3Д к Извещению на 03.07.2024\старый с линейк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ШестовДВ\Desktop\ШЕСТОВ\Шаблон  Т914.09.000 для фрик клина\Доработка Шаблона и коммерческие\Картинки 3Д к Извещению на 03.07.2024\старый с линейк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120" cy="2154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16E">
              <w:rPr>
                <w:sz w:val="28"/>
                <w:szCs w:val="28"/>
                <w:lang w:eastAsia="en-US"/>
              </w:rPr>
              <w:t>а)</w:t>
            </w:r>
          </w:p>
        </w:tc>
        <w:tc>
          <w:tcPr>
            <w:tcW w:w="5059" w:type="dxa"/>
          </w:tcPr>
          <w:p w14:paraId="42EF98B6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7CC25734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469864F8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5F665A54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74A4395B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5B394707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3F66B1D5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61C10D7F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462FA82A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2D5323BB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698E99EB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1EB3B62C" w14:textId="77777777" w:rsidR="00E47582" w:rsidRPr="0092616E" w:rsidRDefault="00E47582" w:rsidP="00C3331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 w:rsidRPr="0092616E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F0B9216" wp14:editId="19F016CF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-2444750</wp:posOffset>
                  </wp:positionV>
                  <wp:extent cx="1971675" cy="2416175"/>
                  <wp:effectExtent l="0" t="0" r="9525" b="3175"/>
                  <wp:wrapSquare wrapText="bothSides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241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16E">
              <w:rPr>
                <w:sz w:val="28"/>
                <w:szCs w:val="28"/>
                <w:lang w:eastAsia="en-US"/>
              </w:rPr>
              <w:t>б)</w:t>
            </w:r>
          </w:p>
        </w:tc>
      </w:tr>
    </w:tbl>
    <w:p w14:paraId="637805FB" w14:textId="77777777" w:rsidR="00E47582" w:rsidRPr="0092616E" w:rsidRDefault="00E47582" w:rsidP="00E47582">
      <w:pPr>
        <w:tabs>
          <w:tab w:val="left" w:pos="2328"/>
        </w:tabs>
        <w:spacing w:after="120" w:line="360" w:lineRule="exact"/>
        <w:jc w:val="center"/>
        <w:rPr>
          <w:sz w:val="28"/>
          <w:szCs w:val="28"/>
        </w:rPr>
      </w:pPr>
      <w:r w:rsidRPr="0092616E">
        <w:rPr>
          <w:sz w:val="28"/>
          <w:szCs w:val="28"/>
        </w:rPr>
        <w:t>Рисунок 25</w:t>
      </w:r>
    </w:p>
    <w:p w14:paraId="0E8A65FF" w14:textId="77777777" w:rsidR="00E47582" w:rsidRPr="0092616E" w:rsidRDefault="00E47582" w:rsidP="00E47582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  <w:lang w:eastAsia="en-US"/>
        </w:rPr>
      </w:pPr>
      <w:r w:rsidRPr="0092616E">
        <w:rPr>
          <w:sz w:val="28"/>
          <w:szCs w:val="28"/>
        </w:rPr>
        <w:t>Для определения износа наклонной плоскости клина под движок, расположенный на наклонной поверхности шаблона, необходимо подложить линейку 150 ГОСТ 427 в месте, ранее определенном как середина «Х/2» и переместить движок до соприкосновения с линейкой.</w:t>
      </w:r>
    </w:p>
    <w:p w14:paraId="6E77AC1E" w14:textId="77777777" w:rsidR="00E47582" w:rsidRPr="0092616E" w:rsidRDefault="00E47582" w:rsidP="00E47582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  <w:lang w:eastAsia="en-US"/>
        </w:rPr>
      </w:pPr>
      <w:r w:rsidRPr="0092616E">
        <w:rPr>
          <w:sz w:val="28"/>
          <w:szCs w:val="28"/>
          <w:lang w:eastAsia="en-US"/>
        </w:rPr>
        <w:t>При определении износа наклонной плоскости необходимо к измеренному по делениям шкалы на движке значению прибавить толщину линейки «</w:t>
      </w:r>
      <w:r w:rsidRPr="0092616E">
        <w:rPr>
          <w:b/>
          <w:sz w:val="28"/>
          <w:szCs w:val="28"/>
          <w:lang w:eastAsia="en-US"/>
        </w:rPr>
        <w:t>Y</w:t>
      </w:r>
      <w:r w:rsidRPr="0092616E">
        <w:rPr>
          <w:sz w:val="28"/>
          <w:szCs w:val="28"/>
          <w:lang w:eastAsia="en-US"/>
        </w:rPr>
        <w:t>», предварительно измерив ее толщину штангенциркулем</w:t>
      </w:r>
      <w:r>
        <w:rPr>
          <w:sz w:val="28"/>
          <w:szCs w:val="28"/>
          <w:lang w:eastAsia="en-US"/>
        </w:rPr>
        <w:t xml:space="preserve">    </w:t>
      </w:r>
      <w:r w:rsidRPr="0092616E">
        <w:rPr>
          <w:sz w:val="28"/>
          <w:szCs w:val="28"/>
          <w:lang w:eastAsia="en-US"/>
        </w:rPr>
        <w:t>ШЦ-I-150-0,1 ГОСТ 166.</w:t>
      </w:r>
    </w:p>
    <w:p w14:paraId="0012FBDB" w14:textId="77777777" w:rsidR="00E47582" w:rsidRPr="0092616E" w:rsidRDefault="00E47582" w:rsidP="00E47582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  <w:lang w:eastAsia="en-US"/>
        </w:rPr>
      </w:pPr>
      <w:r w:rsidRPr="0092616E">
        <w:rPr>
          <w:sz w:val="28"/>
          <w:szCs w:val="28"/>
          <w:lang w:eastAsia="en-US"/>
        </w:rPr>
        <w:t>Для определения суммарного износа клина фрикционного необходимо сложить полученные величины измерений вертикальной и наклонной плоскостей.</w:t>
      </w:r>
    </w:p>
    <w:p w14:paraId="7354A4E5" w14:textId="77777777" w:rsidR="00E47582" w:rsidRPr="0092616E" w:rsidRDefault="00E47582" w:rsidP="00E47582">
      <w:pPr>
        <w:tabs>
          <w:tab w:val="left" w:pos="4272"/>
        </w:tabs>
        <w:spacing w:line="320" w:lineRule="exact"/>
        <w:ind w:firstLine="709"/>
        <w:jc w:val="both"/>
        <w:rPr>
          <w:sz w:val="28"/>
          <w:szCs w:val="28"/>
          <w:lang w:eastAsia="en-US"/>
        </w:rPr>
      </w:pPr>
      <w:r w:rsidRPr="0092616E">
        <w:rPr>
          <w:sz w:val="28"/>
          <w:szCs w:val="28"/>
          <w:lang w:eastAsia="en-US"/>
        </w:rPr>
        <w:t>Полученные результаты измерений сравнивают с допустимыми.</w:t>
      </w:r>
    </w:p>
    <w:p w14:paraId="1146E912" w14:textId="77777777" w:rsidR="00E47582" w:rsidRPr="0092616E" w:rsidRDefault="00E47582" w:rsidP="00E47582">
      <w:pPr>
        <w:tabs>
          <w:tab w:val="left" w:pos="4272"/>
        </w:tabs>
        <w:spacing w:line="320" w:lineRule="exact"/>
        <w:jc w:val="both"/>
        <w:rPr>
          <w:sz w:val="28"/>
          <w:szCs w:val="28"/>
        </w:rPr>
      </w:pPr>
    </w:p>
    <w:p w14:paraId="68680CD0" w14:textId="77777777" w:rsidR="00E47582" w:rsidRPr="0092616E" w:rsidRDefault="00E47582" w:rsidP="00E47582">
      <w:pPr>
        <w:tabs>
          <w:tab w:val="left" w:pos="4272"/>
        </w:tabs>
        <w:spacing w:line="320" w:lineRule="exact"/>
        <w:ind w:firstLine="709"/>
        <w:jc w:val="both"/>
        <w:rPr>
          <w:sz w:val="28"/>
          <w:szCs w:val="28"/>
        </w:rPr>
      </w:pPr>
    </w:p>
    <w:p w14:paraId="7AC06705" w14:textId="77777777" w:rsidR="00E47582" w:rsidRDefault="00E47582" w:rsidP="00E47582">
      <w:pPr>
        <w:spacing w:after="200" w:line="276" w:lineRule="auto"/>
        <w:rPr>
          <w:sz w:val="28"/>
          <w:szCs w:val="28"/>
        </w:rPr>
      </w:pPr>
    </w:p>
    <w:p w14:paraId="423D1464" w14:textId="77777777" w:rsidR="00E47582" w:rsidRDefault="00E47582" w:rsidP="00E47582">
      <w:pPr>
        <w:spacing w:after="200" w:line="276" w:lineRule="auto"/>
        <w:rPr>
          <w:sz w:val="28"/>
          <w:szCs w:val="28"/>
        </w:rPr>
      </w:pPr>
    </w:p>
    <w:p w14:paraId="3C44179F" w14:textId="77777777" w:rsidR="00E47582" w:rsidRPr="0092616E" w:rsidRDefault="00E47582" w:rsidP="00E4758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26</w:t>
      </w:r>
      <w:r w:rsidRPr="0092616E">
        <w:rPr>
          <w:sz w:val="28"/>
          <w:szCs w:val="28"/>
        </w:rPr>
        <w:br w:type="page"/>
      </w:r>
    </w:p>
    <w:p w14:paraId="1B4AF9B1" w14:textId="77777777" w:rsidR="004B0F5E" w:rsidRPr="004B0F5E" w:rsidRDefault="004B0F5E" w:rsidP="004B0F5E">
      <w:pPr>
        <w:shd w:val="clear" w:color="auto" w:fill="FFFFFF" w:themeFill="background1"/>
        <w:jc w:val="right"/>
        <w:rPr>
          <w:sz w:val="24"/>
          <w:szCs w:val="24"/>
        </w:rPr>
      </w:pPr>
      <w:r w:rsidRPr="00647B9A">
        <w:rPr>
          <w:sz w:val="24"/>
          <w:szCs w:val="24"/>
        </w:rPr>
        <w:lastRenderedPageBreak/>
        <w:t>РД 32 ЦВ 050-202</w:t>
      </w:r>
      <w:r w:rsidRPr="004B0F5E">
        <w:rPr>
          <w:sz w:val="24"/>
          <w:szCs w:val="24"/>
        </w:rPr>
        <w:t>0</w:t>
      </w:r>
    </w:p>
    <w:p w14:paraId="2659C75B" w14:textId="77777777" w:rsidR="004B0F5E" w:rsidRPr="0092616E" w:rsidRDefault="004B0F5E" w:rsidP="004B0F5E">
      <w:pPr>
        <w:spacing w:after="120"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5.3.3 К</w:t>
      </w:r>
      <w:r w:rsidRPr="0092616E">
        <w:rPr>
          <w:b/>
          <w:sz w:val="28"/>
          <w:szCs w:val="28"/>
        </w:rPr>
        <w:t>онтроль фрикционного клина нового изготовления</w:t>
      </w:r>
    </w:p>
    <w:p w14:paraId="5D41AF8B" w14:textId="77777777" w:rsidR="004B0F5E" w:rsidRPr="0092616E" w:rsidRDefault="004B0F5E" w:rsidP="004B0F5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92616E">
        <w:rPr>
          <w:sz w:val="28"/>
          <w:szCs w:val="28"/>
        </w:rPr>
        <w:t xml:space="preserve"> контроле фрикционного клина нового изготовления</w:t>
      </w:r>
      <w:r>
        <w:rPr>
          <w:sz w:val="28"/>
          <w:szCs w:val="28"/>
        </w:rPr>
        <w:t>, поступающего в вагоноремонтное предприятие,</w:t>
      </w:r>
      <w:r w:rsidRPr="0092616E">
        <w:rPr>
          <w:sz w:val="28"/>
          <w:szCs w:val="28"/>
        </w:rPr>
        <w:t xml:space="preserve"> </w:t>
      </w:r>
      <w:r w:rsidRPr="0092616E">
        <w:rPr>
          <w:spacing w:val="-6"/>
          <w:sz w:val="28"/>
          <w:szCs w:val="28"/>
        </w:rPr>
        <w:t>применяют стандартизированные средства измерений</w:t>
      </w:r>
      <w:r>
        <w:rPr>
          <w:sz w:val="28"/>
          <w:szCs w:val="28"/>
        </w:rPr>
        <w:t xml:space="preserve"> и контролируют</w:t>
      </w:r>
      <w:r w:rsidRPr="0092616E">
        <w:rPr>
          <w:sz w:val="28"/>
          <w:szCs w:val="28"/>
        </w:rPr>
        <w:t xml:space="preserve"> следующие параметры: длина основания клина «</w:t>
      </w:r>
      <w:r w:rsidRPr="0092616E">
        <w:rPr>
          <w:i/>
          <w:sz w:val="28"/>
          <w:szCs w:val="28"/>
        </w:rPr>
        <w:t>В</w:t>
      </w:r>
      <w:r w:rsidRPr="0092616E">
        <w:rPr>
          <w:sz w:val="28"/>
          <w:szCs w:val="28"/>
        </w:rPr>
        <w:t>», глубина выемки на наклонной плоскости клина «</w:t>
      </w:r>
      <w:r w:rsidRPr="0092616E">
        <w:rPr>
          <w:sz w:val="28"/>
          <w:szCs w:val="28"/>
          <w:lang w:val="en-US"/>
        </w:rPr>
        <w:t>Z</w:t>
      </w:r>
      <w:r w:rsidRPr="0092616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92616E">
        <w:rPr>
          <w:sz w:val="28"/>
          <w:szCs w:val="28"/>
        </w:rPr>
        <w:t xml:space="preserve"> длина упорного бурта «</w:t>
      </w:r>
      <w:r w:rsidRPr="0092616E">
        <w:rPr>
          <w:i/>
          <w:sz w:val="28"/>
          <w:szCs w:val="28"/>
        </w:rPr>
        <w:t>С</w:t>
      </w:r>
      <w:r w:rsidRPr="0092616E">
        <w:rPr>
          <w:sz w:val="28"/>
          <w:szCs w:val="28"/>
        </w:rPr>
        <w:t>» (при наличии в конструкции клина)</w:t>
      </w:r>
      <w:r>
        <w:rPr>
          <w:sz w:val="28"/>
          <w:szCs w:val="28"/>
        </w:rPr>
        <w:t>, ширина наклонной плоскости клина «</w:t>
      </w:r>
      <w:r w:rsidRPr="003C5E43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»</w:t>
      </w:r>
      <w:r w:rsidRPr="0092616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Количество обмеряемых клиньев из поступившей партии определяется требованиями нормативных документов.</w:t>
      </w:r>
    </w:p>
    <w:p w14:paraId="3BF85E42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</w:rPr>
        <w:t>Для определения длины основания клина «</w:t>
      </w:r>
      <w:r w:rsidRPr="0092616E">
        <w:rPr>
          <w:i/>
          <w:sz w:val="28"/>
          <w:szCs w:val="28"/>
        </w:rPr>
        <w:t>В</w:t>
      </w:r>
      <w:r w:rsidRPr="0092616E">
        <w:rPr>
          <w:sz w:val="28"/>
          <w:szCs w:val="28"/>
        </w:rPr>
        <w:t xml:space="preserve">» используют кронциркуль с переносом размера на линейку 300 ГОСТ 427. Одним концом кронциркуль прикладывают к вертикальной поверхности, а другим - к выступу </w:t>
      </w:r>
      <w:r w:rsidRPr="0092616E">
        <w:rPr>
          <w:i/>
          <w:sz w:val="28"/>
          <w:szCs w:val="28"/>
        </w:rPr>
        <w:t>«А»</w:t>
      </w:r>
      <w:r w:rsidRPr="0092616E">
        <w:rPr>
          <w:sz w:val="28"/>
          <w:szCs w:val="28"/>
        </w:rPr>
        <w:t xml:space="preserve"> в среднем сечении клина (рисунок 26а). При изготовлении клина этот размер должен быть (212±2) мм. </w:t>
      </w:r>
    </w:p>
    <w:p w14:paraId="4244DFFF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noProof/>
        </w:rPr>
      </w:pPr>
      <w:r w:rsidRPr="0092616E">
        <w:rPr>
          <w:sz w:val="28"/>
          <w:szCs w:val="28"/>
        </w:rPr>
        <w:t>С помощью штангенциркуля ШЦ-I</w:t>
      </w:r>
      <w:r>
        <w:rPr>
          <w:sz w:val="28"/>
          <w:szCs w:val="28"/>
        </w:rPr>
        <w:t>-150-0,1 ГОСТ 166 измеряют расстояние от вертикальной плоскости до</w:t>
      </w:r>
      <w:r w:rsidRPr="0092616E">
        <w:rPr>
          <w:sz w:val="28"/>
          <w:szCs w:val="28"/>
        </w:rPr>
        <w:t xml:space="preserve"> упорного бурта «</w:t>
      </w:r>
      <w:r w:rsidRPr="0092616E">
        <w:rPr>
          <w:i/>
          <w:sz w:val="28"/>
          <w:szCs w:val="28"/>
        </w:rPr>
        <w:t>С</w:t>
      </w:r>
      <w:r w:rsidRPr="0092616E">
        <w:rPr>
          <w:sz w:val="28"/>
          <w:szCs w:val="28"/>
        </w:rPr>
        <w:t>»</w:t>
      </w:r>
      <w:r w:rsidRPr="0092616E">
        <w:t xml:space="preserve"> </w:t>
      </w:r>
      <w:r w:rsidRPr="0092616E">
        <w:rPr>
          <w:sz w:val="28"/>
          <w:szCs w:val="28"/>
        </w:rPr>
        <w:t>(рисунок 26а), которая должна соответствовать размеру приведенному в таблице 3</w:t>
      </w:r>
      <w:r>
        <w:rPr>
          <w:sz w:val="28"/>
          <w:szCs w:val="28"/>
        </w:rPr>
        <w:t xml:space="preserve">, и ширину наклонной поверхности </w:t>
      </w:r>
      <w:r w:rsidRPr="003C5E43">
        <w:rPr>
          <w:sz w:val="28"/>
          <w:szCs w:val="28"/>
        </w:rPr>
        <w:t>клина «D»</w:t>
      </w:r>
      <w:r>
        <w:rPr>
          <w:sz w:val="28"/>
          <w:szCs w:val="28"/>
        </w:rPr>
        <w:t xml:space="preserve"> (рисунок 26б), которая должна соответствовать размеру </w:t>
      </w:r>
      <w:r w:rsidRPr="003C5E43">
        <w:rPr>
          <w:sz w:val="28"/>
          <w:szCs w:val="28"/>
        </w:rPr>
        <w:t>(</w:t>
      </w:r>
      <w:r>
        <w:rPr>
          <w:sz w:val="28"/>
          <w:szCs w:val="28"/>
        </w:rPr>
        <w:t>130</w:t>
      </w:r>
      <w:r w:rsidRPr="003C5E43">
        <w:rPr>
          <w:sz w:val="28"/>
          <w:szCs w:val="28"/>
        </w:rPr>
        <w:t xml:space="preserve">±2) мм. </w:t>
      </w:r>
      <w:r w:rsidRPr="0092616E">
        <w:rPr>
          <w:noProof/>
        </w:rPr>
        <w:t xml:space="preserve"> </w:t>
      </w:r>
    </w:p>
    <w:p w14:paraId="67520131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AA7BB3F" wp14:editId="7FC734A1">
            <wp:simplePos x="0" y="0"/>
            <wp:positionH relativeFrom="column">
              <wp:posOffset>3415665</wp:posOffset>
            </wp:positionH>
            <wp:positionV relativeFrom="paragraph">
              <wp:posOffset>316865</wp:posOffset>
            </wp:positionV>
            <wp:extent cx="2482850" cy="18478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16E">
        <w:rPr>
          <w:noProof/>
        </w:rPr>
        <w:drawing>
          <wp:anchor distT="0" distB="0" distL="114300" distR="114300" simplePos="0" relativeHeight="251662336" behindDoc="0" locked="0" layoutInCell="1" allowOverlap="1" wp14:anchorId="183AEF0A" wp14:editId="27F11180">
            <wp:simplePos x="0" y="0"/>
            <wp:positionH relativeFrom="column">
              <wp:posOffset>-280035</wp:posOffset>
            </wp:positionH>
            <wp:positionV relativeFrom="paragraph">
              <wp:posOffset>145415</wp:posOffset>
            </wp:positionV>
            <wp:extent cx="3676650" cy="275780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04A08C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</w:p>
    <w:p w14:paraId="5C8FFC57" w14:textId="77777777" w:rsidR="004B0F5E" w:rsidRPr="003C5E43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</w:p>
    <w:p w14:paraId="1AD07B83" w14:textId="77777777" w:rsidR="004B0F5E" w:rsidRPr="003C5E43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</w:p>
    <w:p w14:paraId="4B1F0544" w14:textId="77777777" w:rsidR="004B0F5E" w:rsidRPr="003C5E43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</w:p>
    <w:p w14:paraId="0019CFC8" w14:textId="77777777" w:rsid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</w:p>
    <w:p w14:paraId="7944E978" w14:textId="77777777" w:rsid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</w:p>
    <w:p w14:paraId="63BD9B2D" w14:textId="77777777" w:rsid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</w:p>
    <w:p w14:paraId="7BF6FB44" w14:textId="77777777" w:rsid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</w:p>
    <w:p w14:paraId="4D124B73" w14:textId="77777777" w:rsid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</w:p>
    <w:p w14:paraId="51E55C68" w14:textId="77777777" w:rsid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</w:p>
    <w:p w14:paraId="6716F59E" w14:textId="77777777" w:rsidR="004B0F5E" w:rsidRPr="003C5E43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rPr>
          <w:sz w:val="28"/>
          <w:szCs w:val="28"/>
          <w:lang w:eastAsia="en-US"/>
        </w:rPr>
      </w:pPr>
      <w:r w:rsidRPr="0092616E">
        <w:rPr>
          <w:sz w:val="28"/>
          <w:szCs w:val="28"/>
          <w:lang w:eastAsia="en-US"/>
        </w:rPr>
        <w:t>Рисунок 26а</w:t>
      </w:r>
      <w:r w:rsidRPr="00A94EF8">
        <w:rPr>
          <w:sz w:val="28"/>
          <w:szCs w:val="28"/>
          <w:lang w:eastAsia="en-US"/>
        </w:rPr>
        <w:t xml:space="preserve">                                                                Рисунок 26</w:t>
      </w:r>
      <w:r>
        <w:rPr>
          <w:sz w:val="28"/>
          <w:szCs w:val="28"/>
          <w:lang w:eastAsia="en-US"/>
        </w:rPr>
        <w:t>б</w:t>
      </w:r>
    </w:p>
    <w:p w14:paraId="76D9A78E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  <w:lang w:eastAsia="en-US"/>
        </w:rPr>
      </w:pPr>
      <w:r w:rsidRPr="0092616E">
        <w:rPr>
          <w:sz w:val="28"/>
          <w:szCs w:val="28"/>
          <w:lang w:eastAsia="en-US"/>
        </w:rPr>
        <w:t xml:space="preserve">Таблица 3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2835"/>
      </w:tblGrid>
      <w:tr w:rsidR="004B0F5E" w:rsidRPr="001A3FE3" w14:paraId="5E7CBBBD" w14:textId="77777777" w:rsidTr="00C33310">
        <w:tc>
          <w:tcPr>
            <w:tcW w:w="4219" w:type="dxa"/>
          </w:tcPr>
          <w:p w14:paraId="16FDE7C7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Наименование чертежа</w:t>
            </w:r>
          </w:p>
        </w:tc>
        <w:tc>
          <w:tcPr>
            <w:tcW w:w="2410" w:type="dxa"/>
          </w:tcPr>
          <w:p w14:paraId="25B17411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Материал</w:t>
            </w:r>
          </w:p>
        </w:tc>
        <w:tc>
          <w:tcPr>
            <w:tcW w:w="2835" w:type="dxa"/>
          </w:tcPr>
          <w:p w14:paraId="23BE818D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Размер «С», мм</w:t>
            </w:r>
          </w:p>
        </w:tc>
      </w:tr>
      <w:tr w:rsidR="004B0F5E" w:rsidRPr="001A3FE3" w14:paraId="3FB40227" w14:textId="77777777" w:rsidTr="00C33310">
        <w:tc>
          <w:tcPr>
            <w:tcW w:w="4219" w:type="dxa"/>
          </w:tcPr>
          <w:p w14:paraId="723B205E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М1698.00.003</w:t>
            </w:r>
          </w:p>
        </w:tc>
        <w:tc>
          <w:tcPr>
            <w:tcW w:w="2410" w:type="dxa"/>
          </w:tcPr>
          <w:p w14:paraId="6155A6C4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СЧ 35</w:t>
            </w:r>
          </w:p>
        </w:tc>
        <w:tc>
          <w:tcPr>
            <w:tcW w:w="2835" w:type="dxa"/>
          </w:tcPr>
          <w:p w14:paraId="2DEB8758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69±1</w:t>
            </w:r>
          </w:p>
        </w:tc>
      </w:tr>
      <w:tr w:rsidR="004B0F5E" w:rsidRPr="001A3FE3" w14:paraId="0DA719D1" w14:textId="77777777" w:rsidTr="00C33310">
        <w:tc>
          <w:tcPr>
            <w:tcW w:w="4219" w:type="dxa"/>
          </w:tcPr>
          <w:p w14:paraId="77C35B12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 xml:space="preserve">1699.04.007-01 </w:t>
            </w:r>
          </w:p>
        </w:tc>
        <w:tc>
          <w:tcPr>
            <w:tcW w:w="2410" w:type="dxa"/>
          </w:tcPr>
          <w:p w14:paraId="1C89B7A1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СЧ 35</w:t>
            </w:r>
          </w:p>
        </w:tc>
        <w:tc>
          <w:tcPr>
            <w:tcW w:w="2835" w:type="dxa"/>
          </w:tcPr>
          <w:p w14:paraId="6A565927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69±1</w:t>
            </w:r>
          </w:p>
        </w:tc>
      </w:tr>
      <w:tr w:rsidR="004B0F5E" w:rsidRPr="001A3FE3" w14:paraId="0A75FEF4" w14:textId="77777777" w:rsidTr="00C33310">
        <w:tc>
          <w:tcPr>
            <w:tcW w:w="4219" w:type="dxa"/>
          </w:tcPr>
          <w:p w14:paraId="5E9628F0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ВАГР-0113.50.00.002-01</w:t>
            </w:r>
          </w:p>
        </w:tc>
        <w:tc>
          <w:tcPr>
            <w:tcW w:w="2410" w:type="dxa"/>
          </w:tcPr>
          <w:p w14:paraId="41AD5A00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СЧ 35</w:t>
            </w:r>
          </w:p>
        </w:tc>
        <w:tc>
          <w:tcPr>
            <w:tcW w:w="2835" w:type="dxa"/>
          </w:tcPr>
          <w:p w14:paraId="32629189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69±1</w:t>
            </w:r>
          </w:p>
        </w:tc>
      </w:tr>
      <w:tr w:rsidR="004B0F5E" w:rsidRPr="001A3FE3" w14:paraId="02C72BF1" w14:textId="77777777" w:rsidTr="00C33310">
        <w:tc>
          <w:tcPr>
            <w:tcW w:w="4219" w:type="dxa"/>
          </w:tcPr>
          <w:p w14:paraId="6BC2835F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1699.04.007</w:t>
            </w:r>
          </w:p>
        </w:tc>
        <w:tc>
          <w:tcPr>
            <w:tcW w:w="2410" w:type="dxa"/>
          </w:tcPr>
          <w:p w14:paraId="2036BE36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СЧ 35</w:t>
            </w:r>
          </w:p>
        </w:tc>
        <w:tc>
          <w:tcPr>
            <w:tcW w:w="2835" w:type="dxa"/>
          </w:tcPr>
          <w:p w14:paraId="6F2BEA44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Не измеряется</w:t>
            </w:r>
          </w:p>
        </w:tc>
      </w:tr>
      <w:tr w:rsidR="004B0F5E" w:rsidRPr="001A3FE3" w14:paraId="3D0D117E" w14:textId="77777777" w:rsidTr="00C33310">
        <w:tc>
          <w:tcPr>
            <w:tcW w:w="4219" w:type="dxa"/>
          </w:tcPr>
          <w:p w14:paraId="2DED6C22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100.30.001-1</w:t>
            </w:r>
          </w:p>
        </w:tc>
        <w:tc>
          <w:tcPr>
            <w:tcW w:w="2410" w:type="dxa"/>
          </w:tcPr>
          <w:p w14:paraId="085A14F2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Сталь 20Л</w:t>
            </w:r>
          </w:p>
        </w:tc>
        <w:tc>
          <w:tcPr>
            <w:tcW w:w="2835" w:type="dxa"/>
          </w:tcPr>
          <w:p w14:paraId="02E24210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71±2</w:t>
            </w:r>
          </w:p>
        </w:tc>
      </w:tr>
      <w:tr w:rsidR="004B0F5E" w:rsidRPr="0092616E" w14:paraId="58609FC3" w14:textId="77777777" w:rsidTr="00C33310">
        <w:tc>
          <w:tcPr>
            <w:tcW w:w="4219" w:type="dxa"/>
          </w:tcPr>
          <w:p w14:paraId="3964D2A9" w14:textId="77777777" w:rsidR="004B0F5E" w:rsidRPr="001A3FE3" w:rsidRDefault="004B0F5E" w:rsidP="00C33310">
            <w:pPr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2128-05.50.00.005</w:t>
            </w:r>
          </w:p>
        </w:tc>
        <w:tc>
          <w:tcPr>
            <w:tcW w:w="2410" w:type="dxa"/>
          </w:tcPr>
          <w:p w14:paraId="6BF27D9A" w14:textId="77777777" w:rsidR="004B0F5E" w:rsidRPr="001A3FE3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Сталь 20Л</w:t>
            </w:r>
          </w:p>
        </w:tc>
        <w:tc>
          <w:tcPr>
            <w:tcW w:w="2835" w:type="dxa"/>
          </w:tcPr>
          <w:p w14:paraId="50C95F7A" w14:textId="77777777" w:rsidR="004B0F5E" w:rsidRPr="00CF7979" w:rsidRDefault="004B0F5E" w:rsidP="00C33310">
            <w:pPr>
              <w:jc w:val="center"/>
              <w:rPr>
                <w:sz w:val="26"/>
                <w:szCs w:val="26"/>
              </w:rPr>
            </w:pPr>
            <w:r w:rsidRPr="001A3FE3">
              <w:rPr>
                <w:sz w:val="26"/>
                <w:szCs w:val="26"/>
              </w:rPr>
              <w:t>71±2</w:t>
            </w:r>
          </w:p>
        </w:tc>
      </w:tr>
    </w:tbl>
    <w:p w14:paraId="0DDDF0E2" w14:textId="77777777" w:rsidR="00E47582" w:rsidRDefault="00E47582" w:rsidP="004B0F5E">
      <w:pPr>
        <w:spacing w:after="200" w:line="276" w:lineRule="auto"/>
        <w:rPr>
          <w:sz w:val="28"/>
          <w:szCs w:val="28"/>
        </w:rPr>
      </w:pPr>
    </w:p>
    <w:p w14:paraId="166EB6F1" w14:textId="77777777" w:rsidR="004B0F5E" w:rsidRDefault="004B0F5E" w:rsidP="004B0F5E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27</w:t>
      </w:r>
    </w:p>
    <w:p w14:paraId="306CEECE" w14:textId="77777777" w:rsidR="00E771CE" w:rsidRPr="004B0F5E" w:rsidRDefault="00E771CE" w:rsidP="00E771CE">
      <w:pPr>
        <w:shd w:val="clear" w:color="auto" w:fill="FFFFFF" w:themeFill="background1"/>
        <w:rPr>
          <w:sz w:val="24"/>
          <w:szCs w:val="24"/>
        </w:rPr>
      </w:pPr>
      <w:r w:rsidRPr="00647B9A">
        <w:rPr>
          <w:sz w:val="24"/>
          <w:szCs w:val="24"/>
        </w:rPr>
        <w:lastRenderedPageBreak/>
        <w:t>РД 32 ЦВ 050-202</w:t>
      </w:r>
      <w:r w:rsidRPr="004B0F5E">
        <w:rPr>
          <w:sz w:val="24"/>
          <w:szCs w:val="24"/>
        </w:rPr>
        <w:t>0</w:t>
      </w:r>
    </w:p>
    <w:p w14:paraId="5E12119A" w14:textId="77777777" w:rsidR="004B0F5E" w:rsidRDefault="004B0F5E" w:rsidP="00E771CE">
      <w:pPr>
        <w:autoSpaceDE w:val="0"/>
        <w:autoSpaceDN w:val="0"/>
        <w:adjustRightInd w:val="0"/>
        <w:spacing w:line="360" w:lineRule="exact"/>
        <w:ind w:firstLine="709"/>
        <w:rPr>
          <w:sz w:val="28"/>
          <w:szCs w:val="28"/>
          <w:lang w:eastAsia="en-US"/>
        </w:rPr>
      </w:pPr>
    </w:p>
    <w:p w14:paraId="763A26B2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  <w:lang w:eastAsia="en-US"/>
        </w:rPr>
        <w:t xml:space="preserve">Перед началом контроля глубины выемки на наклонной плоскости клина «Z» необходимо измерить линейкой 150 ГОСТ 427 или штангенциркулем ШЦ-I-150-0,1 </w:t>
      </w:r>
      <w:r w:rsidRPr="0092616E">
        <w:rPr>
          <w:sz w:val="28"/>
          <w:szCs w:val="28"/>
        </w:rPr>
        <w:t>ГОСТ 166 размер «Х» наклонной поверхности клина, как показано на рисунке 26</w:t>
      </w:r>
      <w:r>
        <w:rPr>
          <w:sz w:val="28"/>
          <w:szCs w:val="28"/>
        </w:rPr>
        <w:t>с</w:t>
      </w:r>
      <w:r w:rsidRPr="0092616E">
        <w:rPr>
          <w:sz w:val="28"/>
          <w:szCs w:val="28"/>
        </w:rPr>
        <w:t>, и отметить середину «Х/2» (любым способом).</w:t>
      </w:r>
    </w:p>
    <w:p w14:paraId="2FEB6E21" w14:textId="77777777" w:rsidR="004B0F5E" w:rsidRPr="0092616E" w:rsidRDefault="004B0F5E" w:rsidP="004B0F5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x-none"/>
        </w:rPr>
      </w:pPr>
      <w:r w:rsidRPr="0092616E">
        <w:rPr>
          <w:sz w:val="28"/>
          <w:szCs w:val="28"/>
          <w:lang w:eastAsia="en-US"/>
        </w:rPr>
        <w:t>При измерении глубины выемки наклонной поверхности клина «</w:t>
      </w:r>
      <w:r w:rsidRPr="0092616E">
        <w:rPr>
          <w:i/>
          <w:sz w:val="28"/>
          <w:szCs w:val="28"/>
          <w:lang w:eastAsia="en-US"/>
        </w:rPr>
        <w:t>Z</w:t>
      </w:r>
      <w:r w:rsidRPr="0092616E">
        <w:rPr>
          <w:sz w:val="28"/>
          <w:szCs w:val="28"/>
          <w:lang w:eastAsia="en-US"/>
        </w:rPr>
        <w:t xml:space="preserve">» используют линейку 150 ГОСТ 427 и щупы из наборов № 1 или № 2                    ТУ 3936-011-59489947-2007. Линейку прикладывают к наклонной поверхности клина, как показано на рисунке </w:t>
      </w:r>
      <w:r w:rsidRPr="001A3FE3">
        <w:rPr>
          <w:sz w:val="28"/>
          <w:szCs w:val="28"/>
          <w:lang w:eastAsia="en-US"/>
        </w:rPr>
        <w:t>26</w:t>
      </w:r>
      <w:r w:rsidRPr="001A3FE3">
        <w:rPr>
          <w:sz w:val="28"/>
          <w:szCs w:val="28"/>
          <w:lang w:val="en-US" w:eastAsia="en-US"/>
        </w:rPr>
        <w:t>c</w:t>
      </w:r>
      <w:r w:rsidRPr="001A3FE3">
        <w:rPr>
          <w:sz w:val="28"/>
          <w:szCs w:val="28"/>
          <w:lang w:eastAsia="en-US"/>
        </w:rPr>
        <w:t>,</w:t>
      </w:r>
      <w:r w:rsidRPr="0092616E">
        <w:rPr>
          <w:sz w:val="28"/>
          <w:szCs w:val="28"/>
          <w:lang w:eastAsia="en-US"/>
        </w:rPr>
        <w:t xml:space="preserve"> и щупами оценивают глубину выемки. </w:t>
      </w:r>
      <w:r w:rsidRPr="0092616E">
        <w:rPr>
          <w:sz w:val="28"/>
          <w:szCs w:val="28"/>
          <w:lang w:eastAsia="x-none"/>
        </w:rPr>
        <w:t>При изготовлении клина глубина выемки должна соответствовать (2±1) мм</w:t>
      </w:r>
      <w:r w:rsidRPr="0092616E">
        <w:rPr>
          <w:sz w:val="28"/>
          <w:szCs w:val="28"/>
          <w:lang w:val="x-none" w:eastAsia="x-none"/>
        </w:rPr>
        <w:t>.</w:t>
      </w:r>
    </w:p>
    <w:p w14:paraId="75ECBE61" w14:textId="77777777" w:rsidR="004B0F5E" w:rsidRPr="004B0F5E" w:rsidRDefault="004B0F5E" w:rsidP="004B0F5E">
      <w:pPr>
        <w:autoSpaceDE w:val="0"/>
        <w:autoSpaceDN w:val="0"/>
        <w:adjustRightInd w:val="0"/>
        <w:spacing w:after="120" w:line="360" w:lineRule="exact"/>
        <w:ind w:firstLine="709"/>
        <w:jc w:val="center"/>
        <w:rPr>
          <w:sz w:val="28"/>
          <w:szCs w:val="28"/>
        </w:rPr>
      </w:pPr>
      <w:r w:rsidRPr="0092616E">
        <w:rPr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66391E2F" wp14:editId="3847E43D">
            <wp:simplePos x="0" y="0"/>
            <wp:positionH relativeFrom="column">
              <wp:posOffset>339090</wp:posOffset>
            </wp:positionH>
            <wp:positionV relativeFrom="paragraph">
              <wp:posOffset>97155</wp:posOffset>
            </wp:positionV>
            <wp:extent cx="5523230" cy="3169920"/>
            <wp:effectExtent l="0" t="0" r="1270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079A4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2857395C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35403B6A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7C3425CC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779B1092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12D7AED9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775B6D68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09811FED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39B2855D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10B31874" w14:textId="77777777" w:rsidR="004B0F5E" w:rsidRDefault="004B0F5E" w:rsidP="004B0F5E">
      <w:pPr>
        <w:pStyle w:val="ae"/>
        <w:spacing w:line="360" w:lineRule="exact"/>
        <w:ind w:left="0" w:firstLine="709"/>
        <w:jc w:val="both"/>
      </w:pPr>
    </w:p>
    <w:p w14:paraId="41BDE18C" w14:textId="77777777" w:rsidR="004B0F5E" w:rsidRDefault="004B0F5E" w:rsidP="004B0F5E">
      <w:pPr>
        <w:spacing w:after="120"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Рисунок</w:t>
      </w:r>
      <w:r w:rsidRPr="0092616E">
        <w:rPr>
          <w:sz w:val="28"/>
          <w:szCs w:val="28"/>
          <w:lang w:eastAsia="en-US"/>
        </w:rPr>
        <w:t xml:space="preserve"> </w:t>
      </w:r>
      <w:r w:rsidRPr="001A3FE3">
        <w:rPr>
          <w:sz w:val="28"/>
          <w:szCs w:val="28"/>
          <w:lang w:eastAsia="en-US"/>
        </w:rPr>
        <w:t>26</w:t>
      </w:r>
      <w:r w:rsidRPr="001A3FE3">
        <w:rPr>
          <w:sz w:val="28"/>
          <w:szCs w:val="28"/>
          <w:lang w:val="en-US" w:eastAsia="en-US"/>
        </w:rPr>
        <w:t>c</w:t>
      </w:r>
    </w:p>
    <w:p w14:paraId="2C8295AC" w14:textId="77777777" w:rsidR="004B0F5E" w:rsidRPr="0092616E" w:rsidRDefault="004B0F5E" w:rsidP="004B0F5E">
      <w:pPr>
        <w:spacing w:after="120"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5.4</w:t>
      </w:r>
      <w:r w:rsidRPr="0092616E">
        <w:rPr>
          <w:b/>
        </w:rPr>
        <w:t xml:space="preserve"> </w:t>
      </w:r>
      <w:r>
        <w:rPr>
          <w:b/>
          <w:sz w:val="28"/>
          <w:szCs w:val="28"/>
        </w:rPr>
        <w:t>Контроль пружинного комплекта</w:t>
      </w:r>
    </w:p>
    <w:p w14:paraId="28B4AAD9" w14:textId="77777777" w:rsidR="004B0F5E" w:rsidRPr="004B0F5E" w:rsidRDefault="004B0F5E" w:rsidP="004B0F5E">
      <w:pPr>
        <w:pStyle w:val="ae"/>
        <w:spacing w:line="360" w:lineRule="exact"/>
        <w:ind w:left="0" w:firstLine="709"/>
        <w:jc w:val="both"/>
        <w:rPr>
          <w:b/>
          <w:sz w:val="28"/>
          <w:szCs w:val="28"/>
        </w:rPr>
      </w:pPr>
      <w:r w:rsidRPr="004B0F5E">
        <w:rPr>
          <w:b/>
          <w:sz w:val="28"/>
          <w:szCs w:val="28"/>
        </w:rPr>
        <w:t>5.4.1 Контроль качества поверхности пружин</w:t>
      </w:r>
    </w:p>
    <w:p w14:paraId="360B059F" w14:textId="77777777" w:rsidR="004B0F5E" w:rsidRPr="004B0F5E" w:rsidRDefault="004B0F5E" w:rsidP="004B0F5E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4B0F5E">
        <w:rPr>
          <w:sz w:val="28"/>
          <w:szCs w:val="28"/>
        </w:rPr>
        <w:t>Контроль качества поверхности пружин проводится визуальным осмотром с использованием лупы по</w:t>
      </w:r>
      <w:r w:rsidRPr="004B0F5E">
        <w:rPr>
          <w:sz w:val="28"/>
          <w:szCs w:val="28"/>
          <w:vertAlign w:val="superscript"/>
        </w:rPr>
        <w:t xml:space="preserve"> </w:t>
      </w:r>
      <w:r w:rsidRPr="004B0F5E">
        <w:rPr>
          <w:sz w:val="28"/>
          <w:szCs w:val="28"/>
        </w:rPr>
        <w:t>ГОСТ 25706 с кратностью увеличения не менее четырех.</w:t>
      </w:r>
    </w:p>
    <w:p w14:paraId="5FE386D7" w14:textId="77777777" w:rsidR="004B0F5E" w:rsidRPr="004B0F5E" w:rsidRDefault="004B0F5E" w:rsidP="004B0F5E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4B0F5E">
        <w:rPr>
          <w:sz w:val="28"/>
          <w:szCs w:val="28"/>
        </w:rPr>
        <w:t xml:space="preserve">В соответствии с требованиями п. 11.1 Руководства, изломы, отколы и трещины витков, </w:t>
      </w:r>
      <w:proofErr w:type="spellStart"/>
      <w:r w:rsidRPr="004B0F5E">
        <w:rPr>
          <w:sz w:val="28"/>
          <w:szCs w:val="28"/>
        </w:rPr>
        <w:t>прот</w:t>
      </w:r>
      <w:r w:rsidR="00082C5C">
        <w:rPr>
          <w:sz w:val="28"/>
          <w:szCs w:val="28"/>
        </w:rPr>
        <w:t>е</w:t>
      </w:r>
      <w:r w:rsidRPr="004B0F5E">
        <w:rPr>
          <w:sz w:val="28"/>
          <w:szCs w:val="28"/>
        </w:rPr>
        <w:t>ртости</w:t>
      </w:r>
      <w:proofErr w:type="spellEnd"/>
      <w:r w:rsidRPr="004B0F5E">
        <w:rPr>
          <w:sz w:val="28"/>
          <w:szCs w:val="28"/>
        </w:rPr>
        <w:t>, коррозионные повреждения более 10% площади сечения витков, смещение опорных витков пружины не допускаются.</w:t>
      </w:r>
    </w:p>
    <w:p w14:paraId="36B8DD64" w14:textId="77777777" w:rsidR="004B0F5E" w:rsidRPr="0092616E" w:rsidRDefault="004B0F5E" w:rsidP="004B0F5E">
      <w:pPr>
        <w:spacing w:after="120" w:line="360" w:lineRule="exact"/>
        <w:ind w:firstLine="709"/>
        <w:jc w:val="both"/>
        <w:rPr>
          <w:b/>
          <w:sz w:val="28"/>
          <w:szCs w:val="28"/>
        </w:rPr>
      </w:pPr>
      <w:r w:rsidRPr="0092616E">
        <w:rPr>
          <w:b/>
          <w:sz w:val="28"/>
          <w:szCs w:val="28"/>
        </w:rPr>
        <w:t>5.4.2</w:t>
      </w:r>
      <w:r w:rsidRPr="0092616E">
        <w:rPr>
          <w:b/>
        </w:rPr>
        <w:t xml:space="preserve"> </w:t>
      </w:r>
      <w:r w:rsidRPr="0092616E">
        <w:rPr>
          <w:b/>
          <w:sz w:val="28"/>
          <w:szCs w:val="28"/>
        </w:rPr>
        <w:t>Контроль высоты пружин в свободном состоянии</w:t>
      </w:r>
    </w:p>
    <w:p w14:paraId="6D1225C2" w14:textId="77777777" w:rsidR="00E771CE" w:rsidRPr="0092616E" w:rsidRDefault="00E771CE" w:rsidP="00E771CE">
      <w:pPr>
        <w:spacing w:after="200" w:line="276" w:lineRule="auto"/>
        <w:ind w:firstLine="709"/>
        <w:jc w:val="both"/>
        <w:rPr>
          <w:sz w:val="28"/>
          <w:szCs w:val="28"/>
        </w:rPr>
      </w:pPr>
      <w:r w:rsidRPr="0092616E">
        <w:rPr>
          <w:sz w:val="28"/>
          <w:szCs w:val="28"/>
        </w:rPr>
        <w:t>Согласно таблице 2.1 Руководства, высота пружин в свободном состоянии должна быть 249</w:t>
      </w:r>
      <w:r w:rsidRPr="0092616E">
        <w:rPr>
          <w:sz w:val="28"/>
          <w:szCs w:val="28"/>
          <w:vertAlign w:val="superscript"/>
        </w:rPr>
        <w:t>+6</w:t>
      </w:r>
      <w:r w:rsidRPr="0092616E">
        <w:rPr>
          <w:sz w:val="28"/>
          <w:szCs w:val="28"/>
          <w:vertAlign w:val="subscript"/>
        </w:rPr>
        <w:t>-3</w:t>
      </w:r>
      <w:r w:rsidRPr="0092616E">
        <w:rPr>
          <w:sz w:val="28"/>
          <w:szCs w:val="28"/>
        </w:rPr>
        <w:t xml:space="preserve"> мм, для тележек моделей 18-100, 18-101 - 249</w:t>
      </w:r>
      <w:r w:rsidRPr="0092616E">
        <w:rPr>
          <w:sz w:val="28"/>
          <w:szCs w:val="28"/>
          <w:vertAlign w:val="superscript"/>
        </w:rPr>
        <w:t>+7</w:t>
      </w:r>
      <w:r w:rsidRPr="0092616E">
        <w:rPr>
          <w:sz w:val="28"/>
          <w:szCs w:val="28"/>
          <w:vertAlign w:val="subscript"/>
        </w:rPr>
        <w:t>-2</w:t>
      </w:r>
      <w:r w:rsidRPr="0092616E">
        <w:rPr>
          <w:sz w:val="28"/>
          <w:szCs w:val="28"/>
        </w:rPr>
        <w:t xml:space="preserve"> мм (</w:t>
      </w:r>
      <w:proofErr w:type="spellStart"/>
      <w:r w:rsidRPr="0092616E">
        <w:rPr>
          <w:sz w:val="28"/>
          <w:szCs w:val="28"/>
        </w:rPr>
        <w:t>изг</w:t>
      </w:r>
      <w:proofErr w:type="spellEnd"/>
      <w:r w:rsidRPr="0092616E">
        <w:rPr>
          <w:sz w:val="28"/>
          <w:szCs w:val="28"/>
        </w:rPr>
        <w:t>. с 1989 г. по 2012 г.) и 249</w:t>
      </w:r>
      <w:r w:rsidRPr="0092616E">
        <w:rPr>
          <w:sz w:val="28"/>
          <w:szCs w:val="28"/>
          <w:vertAlign w:val="superscript"/>
        </w:rPr>
        <w:t>+6</w:t>
      </w:r>
      <w:r w:rsidRPr="0092616E">
        <w:rPr>
          <w:sz w:val="28"/>
          <w:szCs w:val="28"/>
          <w:vertAlign w:val="subscript"/>
        </w:rPr>
        <w:t>-2</w:t>
      </w:r>
      <w:r w:rsidRPr="0092616E">
        <w:rPr>
          <w:sz w:val="28"/>
          <w:szCs w:val="28"/>
        </w:rPr>
        <w:t xml:space="preserve"> мм (</w:t>
      </w:r>
      <w:proofErr w:type="spellStart"/>
      <w:r w:rsidRPr="0092616E">
        <w:rPr>
          <w:sz w:val="28"/>
          <w:szCs w:val="28"/>
        </w:rPr>
        <w:t>изг</w:t>
      </w:r>
      <w:proofErr w:type="spellEnd"/>
      <w:r w:rsidRPr="0092616E">
        <w:rPr>
          <w:sz w:val="28"/>
          <w:szCs w:val="28"/>
        </w:rPr>
        <w:t>. с 2012 г. по 2015 г.)</w:t>
      </w:r>
    </w:p>
    <w:p w14:paraId="6C3F7AE9" w14:textId="77777777" w:rsidR="00E771CE" w:rsidRDefault="00E771CE" w:rsidP="00E771CE">
      <w:pPr>
        <w:spacing w:after="200" w:line="276" w:lineRule="auto"/>
        <w:rPr>
          <w:sz w:val="28"/>
          <w:szCs w:val="28"/>
        </w:rPr>
      </w:pPr>
    </w:p>
    <w:p w14:paraId="5A5B2B2A" w14:textId="77777777" w:rsidR="004B0F5E" w:rsidRDefault="00E771CE" w:rsidP="00E771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28</w:t>
      </w:r>
    </w:p>
    <w:p w14:paraId="7693C119" w14:textId="77777777" w:rsidR="000B7332" w:rsidRDefault="000B7332" w:rsidP="000B7332">
      <w:pPr>
        <w:shd w:val="clear" w:color="auto" w:fill="FFFFFF" w:themeFill="background1"/>
        <w:jc w:val="right"/>
        <w:rPr>
          <w:sz w:val="24"/>
          <w:szCs w:val="24"/>
        </w:rPr>
      </w:pPr>
    </w:p>
    <w:p w14:paraId="1D63C9EE" w14:textId="77777777" w:rsidR="000B7332" w:rsidRPr="004B0F5E" w:rsidRDefault="000B7332" w:rsidP="000B7332">
      <w:pPr>
        <w:shd w:val="clear" w:color="auto" w:fill="FFFFFF" w:themeFill="background1"/>
        <w:jc w:val="right"/>
        <w:rPr>
          <w:sz w:val="24"/>
          <w:szCs w:val="24"/>
        </w:rPr>
      </w:pPr>
      <w:r w:rsidRPr="00647B9A">
        <w:rPr>
          <w:sz w:val="24"/>
          <w:szCs w:val="24"/>
        </w:rPr>
        <w:lastRenderedPageBreak/>
        <w:t>РД 32 ЦВ 050-202</w:t>
      </w:r>
      <w:r w:rsidRPr="004B0F5E">
        <w:rPr>
          <w:sz w:val="24"/>
          <w:szCs w:val="24"/>
        </w:rPr>
        <w:t>0</w:t>
      </w:r>
    </w:p>
    <w:p w14:paraId="18466E07" w14:textId="77777777" w:rsidR="007A4F61" w:rsidRDefault="007A4F61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</w:p>
    <w:p w14:paraId="60F7CFB8" w14:textId="77777777" w:rsidR="000B7332" w:rsidRPr="000B7332" w:rsidRDefault="000B7332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0B7332">
        <w:rPr>
          <w:sz w:val="28"/>
          <w:szCs w:val="28"/>
        </w:rPr>
        <w:t>Пружины должны соответствовать ГОСТ 1452-2011 «Пружины цилиндрические винтовые тележек и ударно-тяговых приборов подвижного состава железных дорог. Технические условия», где в п. 4.6.3 определено, что «опорные поверхности пружин должны быть механически обработаны на дуге от 0,7 до 0,8 окружности от конца опорного витка».</w:t>
      </w:r>
    </w:p>
    <w:p w14:paraId="1DE8A322" w14:textId="77777777" w:rsidR="000B7332" w:rsidRPr="000B7332" w:rsidRDefault="000B7332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0B7332">
        <w:rPr>
          <w:sz w:val="28"/>
          <w:szCs w:val="28"/>
        </w:rPr>
        <w:t xml:space="preserve">Измерение высоты пружин проводится на плите ГОСТ 10905 с помощью </w:t>
      </w:r>
      <w:proofErr w:type="spellStart"/>
      <w:r w:rsidRPr="000B7332">
        <w:rPr>
          <w:sz w:val="28"/>
          <w:szCs w:val="28"/>
        </w:rPr>
        <w:t>штангенглубиномера</w:t>
      </w:r>
      <w:proofErr w:type="spellEnd"/>
      <w:r w:rsidRPr="000B7332">
        <w:rPr>
          <w:sz w:val="28"/>
          <w:szCs w:val="28"/>
        </w:rPr>
        <w:t xml:space="preserve"> ШГ-300-0,1 ГОСТ 162. </w:t>
      </w:r>
    </w:p>
    <w:p w14:paraId="00C7084D" w14:textId="77777777" w:rsidR="000B7332" w:rsidRPr="000B7332" w:rsidRDefault="000B7332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0B7332">
        <w:rPr>
          <w:sz w:val="28"/>
          <w:szCs w:val="28"/>
        </w:rPr>
        <w:t xml:space="preserve">При измерениях </w:t>
      </w:r>
      <w:proofErr w:type="spellStart"/>
      <w:r w:rsidRPr="000B7332">
        <w:rPr>
          <w:sz w:val="28"/>
          <w:szCs w:val="28"/>
        </w:rPr>
        <w:t>штангенглубиномер</w:t>
      </w:r>
      <w:proofErr w:type="spellEnd"/>
      <w:r w:rsidRPr="000B7332">
        <w:rPr>
          <w:sz w:val="28"/>
          <w:szCs w:val="28"/>
        </w:rPr>
        <w:t xml:space="preserve"> основанием устанавливают на опорную (торцевую) поверхность пружины, а штангу выдвигают до упора в поверхность плиты. При измерениях высоты наружных пружин </w:t>
      </w:r>
      <w:proofErr w:type="spellStart"/>
      <w:r w:rsidRPr="000B7332">
        <w:rPr>
          <w:sz w:val="28"/>
          <w:szCs w:val="28"/>
        </w:rPr>
        <w:t>штангенглубиномер</w:t>
      </w:r>
      <w:proofErr w:type="spellEnd"/>
      <w:r w:rsidRPr="000B7332">
        <w:rPr>
          <w:sz w:val="28"/>
          <w:szCs w:val="28"/>
        </w:rPr>
        <w:t xml:space="preserve"> располагается внутри пружины, как показано на рисунке 26.  Основание рамки </w:t>
      </w:r>
      <w:proofErr w:type="spellStart"/>
      <w:r w:rsidRPr="000B7332">
        <w:rPr>
          <w:sz w:val="28"/>
          <w:szCs w:val="28"/>
        </w:rPr>
        <w:t>штангенглубиномера</w:t>
      </w:r>
      <w:proofErr w:type="spellEnd"/>
      <w:r w:rsidRPr="000B7332">
        <w:rPr>
          <w:sz w:val="28"/>
          <w:szCs w:val="28"/>
        </w:rPr>
        <w:t xml:space="preserve"> должно опираться двумя концами на опорную (торцевую) поверхность пружины; затем выдвинуть штангу до упора в плиту, вращая гайку </w:t>
      </w:r>
      <w:proofErr w:type="spellStart"/>
      <w:r w:rsidRPr="000B7332">
        <w:rPr>
          <w:sz w:val="28"/>
          <w:szCs w:val="28"/>
        </w:rPr>
        <w:t>штангенглубиномера</w:t>
      </w:r>
      <w:proofErr w:type="spellEnd"/>
      <w:r w:rsidRPr="000B7332">
        <w:rPr>
          <w:sz w:val="28"/>
          <w:szCs w:val="28"/>
        </w:rPr>
        <w:t>, нужно обеспечить более точную его установку и закрепить стопорные винты.</w:t>
      </w:r>
    </w:p>
    <w:p w14:paraId="6E96273F" w14:textId="77777777" w:rsidR="000B7332" w:rsidRPr="000B7332" w:rsidRDefault="000B7332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0B7332">
        <w:rPr>
          <w:sz w:val="28"/>
          <w:szCs w:val="28"/>
        </w:rPr>
        <w:t xml:space="preserve">Высвободив </w:t>
      </w:r>
      <w:proofErr w:type="spellStart"/>
      <w:r w:rsidRPr="000B7332">
        <w:rPr>
          <w:sz w:val="28"/>
          <w:szCs w:val="28"/>
        </w:rPr>
        <w:t>штангенглубиномер</w:t>
      </w:r>
      <w:proofErr w:type="spellEnd"/>
      <w:r w:rsidRPr="000B7332">
        <w:rPr>
          <w:sz w:val="28"/>
          <w:szCs w:val="28"/>
        </w:rPr>
        <w:t xml:space="preserve">, снимают показания по основной шкале штанги и нониусу. Целое число миллиметров отсчитывают по основной шкале штанги слева направо нулевым штрихом нониуса. Дробную величину (количество десятых долей миллиметра) определяют умножением цены деления </w:t>
      </w:r>
      <w:proofErr w:type="spellStart"/>
      <w:r w:rsidRPr="000B7332">
        <w:rPr>
          <w:sz w:val="28"/>
          <w:szCs w:val="28"/>
        </w:rPr>
        <w:t>штангенглубиномера</w:t>
      </w:r>
      <w:proofErr w:type="spellEnd"/>
      <w:r w:rsidRPr="000B7332">
        <w:rPr>
          <w:sz w:val="28"/>
          <w:szCs w:val="28"/>
        </w:rPr>
        <w:t xml:space="preserve"> 0,1 мм на порядковый номер штриха нониуса, совпадающего со штрихом основной шкалы штанги.</w:t>
      </w:r>
    </w:p>
    <w:p w14:paraId="116C7B5A" w14:textId="77777777" w:rsidR="000B7332" w:rsidRPr="000B7332" w:rsidRDefault="000B7332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0B7332">
        <w:rPr>
          <w:sz w:val="28"/>
          <w:szCs w:val="28"/>
        </w:rPr>
        <w:t xml:space="preserve">При измерениях высоты внутренних пружин </w:t>
      </w:r>
      <w:proofErr w:type="spellStart"/>
      <w:r w:rsidRPr="000B7332">
        <w:rPr>
          <w:sz w:val="28"/>
          <w:szCs w:val="28"/>
        </w:rPr>
        <w:t>штангенглубиномер</w:t>
      </w:r>
      <w:proofErr w:type="spellEnd"/>
      <w:r w:rsidRPr="000B7332">
        <w:rPr>
          <w:sz w:val="28"/>
          <w:szCs w:val="28"/>
        </w:rPr>
        <w:t xml:space="preserve"> располагают в центре пружины, как показано на рисунке 26, при этом основание рамки </w:t>
      </w:r>
      <w:proofErr w:type="spellStart"/>
      <w:r w:rsidRPr="000B7332">
        <w:rPr>
          <w:sz w:val="28"/>
          <w:szCs w:val="28"/>
        </w:rPr>
        <w:t>штангенглубиномера</w:t>
      </w:r>
      <w:proofErr w:type="spellEnd"/>
      <w:r w:rsidRPr="000B7332">
        <w:rPr>
          <w:sz w:val="28"/>
          <w:szCs w:val="28"/>
        </w:rPr>
        <w:t xml:space="preserve"> должно опираться двумя концами на опорную (торцевую) поверхность пружины.</w:t>
      </w:r>
    </w:p>
    <w:p w14:paraId="09C4D416" w14:textId="77777777" w:rsidR="000B7332" w:rsidRPr="000B7332" w:rsidRDefault="000B7332" w:rsidP="000B7332">
      <w:pPr>
        <w:pStyle w:val="ae"/>
        <w:spacing w:line="360" w:lineRule="exact"/>
        <w:ind w:left="0" w:firstLine="709"/>
        <w:jc w:val="both"/>
        <w:rPr>
          <w:sz w:val="28"/>
          <w:szCs w:val="28"/>
        </w:rPr>
      </w:pPr>
      <w:r w:rsidRPr="000B7332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7456" behindDoc="0" locked="0" layoutInCell="1" allowOverlap="1" wp14:anchorId="390BD8F8" wp14:editId="168F6FA6">
            <wp:simplePos x="0" y="0"/>
            <wp:positionH relativeFrom="column">
              <wp:posOffset>1867535</wp:posOffset>
            </wp:positionH>
            <wp:positionV relativeFrom="paragraph">
              <wp:posOffset>280670</wp:posOffset>
            </wp:positionV>
            <wp:extent cx="2016125" cy="1548130"/>
            <wp:effectExtent l="0" t="0" r="3175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7332">
        <w:rPr>
          <w:sz w:val="28"/>
          <w:szCs w:val="28"/>
        </w:rPr>
        <w:t>Далее провести операции, аналогичные операциям измерений высоты наружных пружин.</w:t>
      </w:r>
    </w:p>
    <w:p w14:paraId="5F08FFCB" w14:textId="77777777" w:rsidR="000B7332" w:rsidRPr="000B7332" w:rsidRDefault="000B7332" w:rsidP="000B7332">
      <w:pPr>
        <w:pStyle w:val="ae"/>
        <w:spacing w:line="276" w:lineRule="auto"/>
        <w:ind w:left="0" w:firstLine="709"/>
        <w:jc w:val="both"/>
        <w:rPr>
          <w:sz w:val="28"/>
          <w:szCs w:val="28"/>
        </w:rPr>
      </w:pPr>
    </w:p>
    <w:p w14:paraId="774A0A99" w14:textId="77777777" w:rsidR="000B7332" w:rsidRPr="000B7332" w:rsidRDefault="000B7332" w:rsidP="000B7332">
      <w:pPr>
        <w:pStyle w:val="ae"/>
        <w:spacing w:line="360" w:lineRule="auto"/>
        <w:ind w:left="0" w:firstLine="709"/>
        <w:rPr>
          <w:sz w:val="28"/>
          <w:szCs w:val="28"/>
          <w:highlight w:val="yellow"/>
        </w:rPr>
      </w:pPr>
    </w:p>
    <w:p w14:paraId="6E859973" w14:textId="77777777" w:rsidR="000B7332" w:rsidRPr="000B7332" w:rsidRDefault="000B7332" w:rsidP="000B7332">
      <w:pPr>
        <w:pStyle w:val="ab"/>
        <w:ind w:left="1452"/>
        <w:rPr>
          <w:sz w:val="28"/>
          <w:szCs w:val="28"/>
          <w:highlight w:val="yellow"/>
        </w:rPr>
      </w:pPr>
      <w:r w:rsidRPr="000B7332">
        <w:rPr>
          <w:sz w:val="28"/>
          <w:szCs w:val="28"/>
          <w:highlight w:val="yellow"/>
        </w:rPr>
        <w:t xml:space="preserve"> </w:t>
      </w:r>
      <w:r w:rsidRPr="000B7332">
        <w:rPr>
          <w:noProof/>
          <w:sz w:val="28"/>
          <w:szCs w:val="28"/>
          <w:highlight w:val="yellow"/>
        </w:rPr>
        <w:t xml:space="preserve">                        </w:t>
      </w:r>
    </w:p>
    <w:p w14:paraId="165CB303" w14:textId="77777777" w:rsidR="000B7332" w:rsidRPr="000B7332" w:rsidRDefault="000B7332" w:rsidP="000B7332">
      <w:pPr>
        <w:spacing w:line="360" w:lineRule="auto"/>
        <w:ind w:firstLine="709"/>
        <w:jc w:val="both"/>
        <w:rPr>
          <w:strike/>
          <w:sz w:val="28"/>
          <w:szCs w:val="28"/>
          <w:highlight w:val="yellow"/>
        </w:rPr>
      </w:pPr>
    </w:p>
    <w:p w14:paraId="7D4C32A8" w14:textId="77777777" w:rsidR="000B7332" w:rsidRPr="000B7332" w:rsidRDefault="000B7332" w:rsidP="000B7332">
      <w:pPr>
        <w:spacing w:line="360" w:lineRule="auto"/>
        <w:ind w:firstLine="709"/>
        <w:jc w:val="center"/>
        <w:rPr>
          <w:strike/>
          <w:sz w:val="28"/>
          <w:szCs w:val="28"/>
          <w:highlight w:val="yellow"/>
        </w:rPr>
      </w:pPr>
    </w:p>
    <w:p w14:paraId="6F405C8D" w14:textId="77777777" w:rsidR="000B7332" w:rsidRPr="000B7332" w:rsidRDefault="000B7332" w:rsidP="000B733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</w:t>
      </w:r>
      <w:r w:rsidRPr="000B7332">
        <w:rPr>
          <w:sz w:val="28"/>
          <w:szCs w:val="28"/>
        </w:rPr>
        <w:t>исунок 26</w:t>
      </w:r>
    </w:p>
    <w:p w14:paraId="132B8171" w14:textId="77777777" w:rsidR="000B7332" w:rsidRPr="000B7332" w:rsidRDefault="000B7332" w:rsidP="000B7332">
      <w:pPr>
        <w:spacing w:line="276" w:lineRule="auto"/>
        <w:ind w:firstLine="709"/>
        <w:jc w:val="both"/>
        <w:rPr>
          <w:sz w:val="28"/>
          <w:szCs w:val="28"/>
        </w:rPr>
      </w:pPr>
      <w:r w:rsidRPr="000B7332">
        <w:rPr>
          <w:sz w:val="28"/>
          <w:szCs w:val="28"/>
        </w:rPr>
        <w:t xml:space="preserve">В соответствии с требованиями п. 11.3 Руководства, подбор пружин по высоте в комплект рессорного подвешивания </w:t>
      </w:r>
      <w:r w:rsidRPr="000B7332">
        <w:rPr>
          <w:spacing w:val="-6"/>
          <w:sz w:val="28"/>
          <w:szCs w:val="28"/>
        </w:rPr>
        <w:t>должен вестись с разницей, не превышающей 4 мм.</w:t>
      </w:r>
    </w:p>
    <w:p w14:paraId="0711750A" w14:textId="77777777" w:rsidR="000B7332" w:rsidRPr="000B7332" w:rsidRDefault="000B7332" w:rsidP="000B7332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29</w:t>
      </w:r>
    </w:p>
    <w:sectPr w:rsidR="000B7332" w:rsidRPr="000B7332" w:rsidSect="003B1A70">
      <w:pgSz w:w="11906" w:h="16838"/>
      <w:pgMar w:top="567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99BED" w14:textId="77777777" w:rsidR="0095559D" w:rsidRDefault="0095559D" w:rsidP="00B86F1A">
      <w:r>
        <w:separator/>
      </w:r>
    </w:p>
  </w:endnote>
  <w:endnote w:type="continuationSeparator" w:id="0">
    <w:p w14:paraId="6DF1757C" w14:textId="77777777" w:rsidR="0095559D" w:rsidRDefault="0095559D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FE3A8" w14:textId="77777777" w:rsidR="0095559D" w:rsidRDefault="0095559D" w:rsidP="00B86F1A">
      <w:r>
        <w:separator/>
      </w:r>
    </w:p>
  </w:footnote>
  <w:footnote w:type="continuationSeparator" w:id="0">
    <w:p w14:paraId="5B916C9C" w14:textId="77777777" w:rsidR="0095559D" w:rsidRDefault="0095559D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6501D"/>
    <w:multiLevelType w:val="hybridMultilevel"/>
    <w:tmpl w:val="64A2084A"/>
    <w:lvl w:ilvl="0" w:tplc="74BA7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17EA5"/>
    <w:multiLevelType w:val="hybridMultilevel"/>
    <w:tmpl w:val="5D12DF02"/>
    <w:lvl w:ilvl="0" w:tplc="FC804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9A41D6"/>
    <w:multiLevelType w:val="hybridMultilevel"/>
    <w:tmpl w:val="DE40F672"/>
    <w:lvl w:ilvl="0" w:tplc="37BED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E5CCA"/>
    <w:multiLevelType w:val="hybridMultilevel"/>
    <w:tmpl w:val="A698A884"/>
    <w:lvl w:ilvl="0" w:tplc="B0F08AD6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 w15:restartNumberingAfterBreak="0">
    <w:nsid w:val="39B63F27"/>
    <w:multiLevelType w:val="hybridMultilevel"/>
    <w:tmpl w:val="F904AC08"/>
    <w:lvl w:ilvl="0" w:tplc="69766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C3BA2"/>
    <w:multiLevelType w:val="hybridMultilevel"/>
    <w:tmpl w:val="7636768E"/>
    <w:lvl w:ilvl="0" w:tplc="58F8A2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D35394"/>
    <w:multiLevelType w:val="hybridMultilevel"/>
    <w:tmpl w:val="7636768E"/>
    <w:lvl w:ilvl="0" w:tplc="58F8A2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33B38"/>
    <w:multiLevelType w:val="hybridMultilevel"/>
    <w:tmpl w:val="0EA2DCA2"/>
    <w:lvl w:ilvl="0" w:tplc="B172DCE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7E236469"/>
    <w:multiLevelType w:val="hybridMultilevel"/>
    <w:tmpl w:val="A698A884"/>
    <w:lvl w:ilvl="0" w:tplc="B0F08AD6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 w16cid:durableId="112675069">
    <w:abstractNumId w:val="7"/>
  </w:num>
  <w:num w:numId="2" w16cid:durableId="1529179142">
    <w:abstractNumId w:val="2"/>
  </w:num>
  <w:num w:numId="3" w16cid:durableId="864950735">
    <w:abstractNumId w:val="1"/>
  </w:num>
  <w:num w:numId="4" w16cid:durableId="282275598">
    <w:abstractNumId w:val="9"/>
  </w:num>
  <w:num w:numId="5" w16cid:durableId="474034429">
    <w:abstractNumId w:val="3"/>
  </w:num>
  <w:num w:numId="6" w16cid:durableId="2091581538">
    <w:abstractNumId w:val="4"/>
  </w:num>
  <w:num w:numId="7" w16cid:durableId="1707097870">
    <w:abstractNumId w:val="8"/>
  </w:num>
  <w:num w:numId="8" w16cid:durableId="1786536581">
    <w:abstractNumId w:val="0"/>
  </w:num>
  <w:num w:numId="9" w16cid:durableId="2045592318">
    <w:abstractNumId w:val="6"/>
  </w:num>
  <w:num w:numId="10" w16cid:durableId="1960793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908"/>
    <w:rsid w:val="00002594"/>
    <w:rsid w:val="000126D9"/>
    <w:rsid w:val="0001313B"/>
    <w:rsid w:val="0001378F"/>
    <w:rsid w:val="00015B75"/>
    <w:rsid w:val="00015ECC"/>
    <w:rsid w:val="00017059"/>
    <w:rsid w:val="000175C9"/>
    <w:rsid w:val="00017CA9"/>
    <w:rsid w:val="000246FB"/>
    <w:rsid w:val="00025A62"/>
    <w:rsid w:val="00030312"/>
    <w:rsid w:val="00033135"/>
    <w:rsid w:val="0003642D"/>
    <w:rsid w:val="00041580"/>
    <w:rsid w:val="0004272B"/>
    <w:rsid w:val="000441DA"/>
    <w:rsid w:val="00051F4B"/>
    <w:rsid w:val="000531BE"/>
    <w:rsid w:val="000532E6"/>
    <w:rsid w:val="00060BFC"/>
    <w:rsid w:val="00062F71"/>
    <w:rsid w:val="0006316B"/>
    <w:rsid w:val="00073357"/>
    <w:rsid w:val="00073432"/>
    <w:rsid w:val="00073D13"/>
    <w:rsid w:val="000748A9"/>
    <w:rsid w:val="00081203"/>
    <w:rsid w:val="00082C5C"/>
    <w:rsid w:val="00085F79"/>
    <w:rsid w:val="00086A9D"/>
    <w:rsid w:val="00091A5B"/>
    <w:rsid w:val="00092F48"/>
    <w:rsid w:val="000953E3"/>
    <w:rsid w:val="0009572A"/>
    <w:rsid w:val="00095792"/>
    <w:rsid w:val="00096A51"/>
    <w:rsid w:val="000A710E"/>
    <w:rsid w:val="000B0FD6"/>
    <w:rsid w:val="000B1509"/>
    <w:rsid w:val="000B2A1F"/>
    <w:rsid w:val="000B6C66"/>
    <w:rsid w:val="000B7332"/>
    <w:rsid w:val="000C0071"/>
    <w:rsid w:val="000C087D"/>
    <w:rsid w:val="000C5B4A"/>
    <w:rsid w:val="000C6128"/>
    <w:rsid w:val="000C655B"/>
    <w:rsid w:val="000C76A3"/>
    <w:rsid w:val="000C7CC8"/>
    <w:rsid w:val="000D229A"/>
    <w:rsid w:val="000D3118"/>
    <w:rsid w:val="000D3416"/>
    <w:rsid w:val="000D4A13"/>
    <w:rsid w:val="000F0B1C"/>
    <w:rsid w:val="000F31EA"/>
    <w:rsid w:val="000F4A6D"/>
    <w:rsid w:val="000F518D"/>
    <w:rsid w:val="000F5D8D"/>
    <w:rsid w:val="000F622A"/>
    <w:rsid w:val="000F6C7E"/>
    <w:rsid w:val="000F787D"/>
    <w:rsid w:val="00106884"/>
    <w:rsid w:val="00110DC2"/>
    <w:rsid w:val="00113631"/>
    <w:rsid w:val="001155B0"/>
    <w:rsid w:val="00117BF2"/>
    <w:rsid w:val="001208E0"/>
    <w:rsid w:val="001214E8"/>
    <w:rsid w:val="001226AE"/>
    <w:rsid w:val="00124FB6"/>
    <w:rsid w:val="00124FF3"/>
    <w:rsid w:val="001261D2"/>
    <w:rsid w:val="00127BE8"/>
    <w:rsid w:val="00135BE1"/>
    <w:rsid w:val="0014196E"/>
    <w:rsid w:val="001462D3"/>
    <w:rsid w:val="00150B0A"/>
    <w:rsid w:val="001510FE"/>
    <w:rsid w:val="0015164F"/>
    <w:rsid w:val="001544CB"/>
    <w:rsid w:val="00156E42"/>
    <w:rsid w:val="001602F2"/>
    <w:rsid w:val="001628BE"/>
    <w:rsid w:val="001631C2"/>
    <w:rsid w:val="00165384"/>
    <w:rsid w:val="001655B5"/>
    <w:rsid w:val="0016577C"/>
    <w:rsid w:val="001667E2"/>
    <w:rsid w:val="00166C45"/>
    <w:rsid w:val="00173B4F"/>
    <w:rsid w:val="00177DB1"/>
    <w:rsid w:val="00181559"/>
    <w:rsid w:val="001819EF"/>
    <w:rsid w:val="00182145"/>
    <w:rsid w:val="00184E9A"/>
    <w:rsid w:val="00187E2D"/>
    <w:rsid w:val="00194873"/>
    <w:rsid w:val="001959EC"/>
    <w:rsid w:val="0019626B"/>
    <w:rsid w:val="00196998"/>
    <w:rsid w:val="001974F3"/>
    <w:rsid w:val="0019793D"/>
    <w:rsid w:val="001A1194"/>
    <w:rsid w:val="001A1ED2"/>
    <w:rsid w:val="001A5261"/>
    <w:rsid w:val="001A569D"/>
    <w:rsid w:val="001A6CDE"/>
    <w:rsid w:val="001B06ED"/>
    <w:rsid w:val="001B1CC9"/>
    <w:rsid w:val="001B1FB5"/>
    <w:rsid w:val="001B3209"/>
    <w:rsid w:val="001B32D3"/>
    <w:rsid w:val="001B3DD2"/>
    <w:rsid w:val="001B6FE7"/>
    <w:rsid w:val="001B77E5"/>
    <w:rsid w:val="001C06D4"/>
    <w:rsid w:val="001C43D1"/>
    <w:rsid w:val="001C44E1"/>
    <w:rsid w:val="001C63E6"/>
    <w:rsid w:val="001D0149"/>
    <w:rsid w:val="001D129D"/>
    <w:rsid w:val="001D44A7"/>
    <w:rsid w:val="001D4EDC"/>
    <w:rsid w:val="001D50CB"/>
    <w:rsid w:val="001E03CF"/>
    <w:rsid w:val="001E3266"/>
    <w:rsid w:val="001E3A3A"/>
    <w:rsid w:val="001E532A"/>
    <w:rsid w:val="001E6380"/>
    <w:rsid w:val="001F336C"/>
    <w:rsid w:val="001F3804"/>
    <w:rsid w:val="001F4011"/>
    <w:rsid w:val="001F612B"/>
    <w:rsid w:val="001F66B9"/>
    <w:rsid w:val="00200689"/>
    <w:rsid w:val="00200DEB"/>
    <w:rsid w:val="00203BDA"/>
    <w:rsid w:val="002054B7"/>
    <w:rsid w:val="002130EE"/>
    <w:rsid w:val="00213257"/>
    <w:rsid w:val="002142EA"/>
    <w:rsid w:val="00220831"/>
    <w:rsid w:val="002249E3"/>
    <w:rsid w:val="0022793E"/>
    <w:rsid w:val="0022795B"/>
    <w:rsid w:val="00227B35"/>
    <w:rsid w:val="00232CF4"/>
    <w:rsid w:val="00232E90"/>
    <w:rsid w:val="00233E99"/>
    <w:rsid w:val="002344F2"/>
    <w:rsid w:val="00237BB5"/>
    <w:rsid w:val="00243AB4"/>
    <w:rsid w:val="00243F36"/>
    <w:rsid w:val="00244E1D"/>
    <w:rsid w:val="00245EE5"/>
    <w:rsid w:val="00252F29"/>
    <w:rsid w:val="00253AD7"/>
    <w:rsid w:val="002540A6"/>
    <w:rsid w:val="00254326"/>
    <w:rsid w:val="00254EDB"/>
    <w:rsid w:val="002578CA"/>
    <w:rsid w:val="002604D9"/>
    <w:rsid w:val="00260AF3"/>
    <w:rsid w:val="002633CB"/>
    <w:rsid w:val="002711F8"/>
    <w:rsid w:val="0027266D"/>
    <w:rsid w:val="00272A9B"/>
    <w:rsid w:val="00273793"/>
    <w:rsid w:val="00275648"/>
    <w:rsid w:val="00275863"/>
    <w:rsid w:val="00275924"/>
    <w:rsid w:val="0027627F"/>
    <w:rsid w:val="00280217"/>
    <w:rsid w:val="00281189"/>
    <w:rsid w:val="00290353"/>
    <w:rsid w:val="00291F96"/>
    <w:rsid w:val="00293CA2"/>
    <w:rsid w:val="00294600"/>
    <w:rsid w:val="00295D8F"/>
    <w:rsid w:val="0029748C"/>
    <w:rsid w:val="002A1D04"/>
    <w:rsid w:val="002A2147"/>
    <w:rsid w:val="002A3F36"/>
    <w:rsid w:val="002A3F56"/>
    <w:rsid w:val="002A4350"/>
    <w:rsid w:val="002A56C1"/>
    <w:rsid w:val="002A5AF0"/>
    <w:rsid w:val="002A6808"/>
    <w:rsid w:val="002A6E7F"/>
    <w:rsid w:val="002A7667"/>
    <w:rsid w:val="002B557E"/>
    <w:rsid w:val="002B70B5"/>
    <w:rsid w:val="002C3C8F"/>
    <w:rsid w:val="002C4BCE"/>
    <w:rsid w:val="002C66AD"/>
    <w:rsid w:val="002C6DBD"/>
    <w:rsid w:val="002E052B"/>
    <w:rsid w:val="002E452F"/>
    <w:rsid w:val="002F4560"/>
    <w:rsid w:val="002F4758"/>
    <w:rsid w:val="002F4A06"/>
    <w:rsid w:val="002F58B0"/>
    <w:rsid w:val="002F77B5"/>
    <w:rsid w:val="003011B8"/>
    <w:rsid w:val="003021E7"/>
    <w:rsid w:val="00302F9C"/>
    <w:rsid w:val="00303769"/>
    <w:rsid w:val="00303B5A"/>
    <w:rsid w:val="00303BF2"/>
    <w:rsid w:val="00314A62"/>
    <w:rsid w:val="00321F49"/>
    <w:rsid w:val="00322CD4"/>
    <w:rsid w:val="00326E77"/>
    <w:rsid w:val="00330246"/>
    <w:rsid w:val="0033306A"/>
    <w:rsid w:val="00335052"/>
    <w:rsid w:val="00335076"/>
    <w:rsid w:val="00337A3A"/>
    <w:rsid w:val="003408AE"/>
    <w:rsid w:val="0034414E"/>
    <w:rsid w:val="00346E2F"/>
    <w:rsid w:val="00347C4E"/>
    <w:rsid w:val="00351EFC"/>
    <w:rsid w:val="00352554"/>
    <w:rsid w:val="00352846"/>
    <w:rsid w:val="0035519F"/>
    <w:rsid w:val="00361F8A"/>
    <w:rsid w:val="00363B99"/>
    <w:rsid w:val="00364D71"/>
    <w:rsid w:val="00364DDA"/>
    <w:rsid w:val="00366506"/>
    <w:rsid w:val="00373A81"/>
    <w:rsid w:val="00384808"/>
    <w:rsid w:val="00386C3E"/>
    <w:rsid w:val="00393A81"/>
    <w:rsid w:val="003A006F"/>
    <w:rsid w:val="003A02E2"/>
    <w:rsid w:val="003A3463"/>
    <w:rsid w:val="003A51DD"/>
    <w:rsid w:val="003A584F"/>
    <w:rsid w:val="003A5E78"/>
    <w:rsid w:val="003A604E"/>
    <w:rsid w:val="003A6C16"/>
    <w:rsid w:val="003A6EA8"/>
    <w:rsid w:val="003A73F5"/>
    <w:rsid w:val="003B0AD1"/>
    <w:rsid w:val="003B1A70"/>
    <w:rsid w:val="003B1EE5"/>
    <w:rsid w:val="003B30A0"/>
    <w:rsid w:val="003B4424"/>
    <w:rsid w:val="003C19DD"/>
    <w:rsid w:val="003C2B5F"/>
    <w:rsid w:val="003C4B04"/>
    <w:rsid w:val="003C6740"/>
    <w:rsid w:val="003D2F3E"/>
    <w:rsid w:val="003D6863"/>
    <w:rsid w:val="003D68EE"/>
    <w:rsid w:val="003D701A"/>
    <w:rsid w:val="003D723A"/>
    <w:rsid w:val="003E26A5"/>
    <w:rsid w:val="003E36B9"/>
    <w:rsid w:val="003E5B71"/>
    <w:rsid w:val="003E7106"/>
    <w:rsid w:val="003E71A7"/>
    <w:rsid w:val="003F3B98"/>
    <w:rsid w:val="003F67F8"/>
    <w:rsid w:val="003F6B6D"/>
    <w:rsid w:val="003F7D31"/>
    <w:rsid w:val="00401876"/>
    <w:rsid w:val="00402700"/>
    <w:rsid w:val="004027F7"/>
    <w:rsid w:val="00406F42"/>
    <w:rsid w:val="00412A04"/>
    <w:rsid w:val="00415294"/>
    <w:rsid w:val="0041733D"/>
    <w:rsid w:val="00421AC7"/>
    <w:rsid w:val="00425D3F"/>
    <w:rsid w:val="00426DA5"/>
    <w:rsid w:val="00427BE7"/>
    <w:rsid w:val="004315F6"/>
    <w:rsid w:val="00431B10"/>
    <w:rsid w:val="0043288A"/>
    <w:rsid w:val="0043461F"/>
    <w:rsid w:val="00435206"/>
    <w:rsid w:val="00435BE7"/>
    <w:rsid w:val="0043622D"/>
    <w:rsid w:val="004366FA"/>
    <w:rsid w:val="00441FEE"/>
    <w:rsid w:val="00442D5B"/>
    <w:rsid w:val="004446B3"/>
    <w:rsid w:val="004459F7"/>
    <w:rsid w:val="004516E5"/>
    <w:rsid w:val="00451BE8"/>
    <w:rsid w:val="00451D1A"/>
    <w:rsid w:val="0046325A"/>
    <w:rsid w:val="004641EE"/>
    <w:rsid w:val="00466353"/>
    <w:rsid w:val="00472935"/>
    <w:rsid w:val="004752BB"/>
    <w:rsid w:val="004761AE"/>
    <w:rsid w:val="004768A1"/>
    <w:rsid w:val="004808E1"/>
    <w:rsid w:val="004811FE"/>
    <w:rsid w:val="00482FE7"/>
    <w:rsid w:val="00483B34"/>
    <w:rsid w:val="00484911"/>
    <w:rsid w:val="00485D69"/>
    <w:rsid w:val="004902E6"/>
    <w:rsid w:val="0049108E"/>
    <w:rsid w:val="004931AC"/>
    <w:rsid w:val="00493BAB"/>
    <w:rsid w:val="0049539C"/>
    <w:rsid w:val="004958F8"/>
    <w:rsid w:val="00496588"/>
    <w:rsid w:val="004967FC"/>
    <w:rsid w:val="00496D31"/>
    <w:rsid w:val="00497C3B"/>
    <w:rsid w:val="004A2BED"/>
    <w:rsid w:val="004A502F"/>
    <w:rsid w:val="004A6307"/>
    <w:rsid w:val="004A71E0"/>
    <w:rsid w:val="004B0F5E"/>
    <w:rsid w:val="004C07A6"/>
    <w:rsid w:val="004C44B2"/>
    <w:rsid w:val="004C4EA8"/>
    <w:rsid w:val="004D4997"/>
    <w:rsid w:val="004D7D75"/>
    <w:rsid w:val="004D7D7C"/>
    <w:rsid w:val="004E4A83"/>
    <w:rsid w:val="004F0198"/>
    <w:rsid w:val="004F2A82"/>
    <w:rsid w:val="004F4287"/>
    <w:rsid w:val="004F545E"/>
    <w:rsid w:val="004F601C"/>
    <w:rsid w:val="004F7C7B"/>
    <w:rsid w:val="00501A3C"/>
    <w:rsid w:val="00510B70"/>
    <w:rsid w:val="0051125D"/>
    <w:rsid w:val="00516B94"/>
    <w:rsid w:val="00517450"/>
    <w:rsid w:val="005177A5"/>
    <w:rsid w:val="00517906"/>
    <w:rsid w:val="00521762"/>
    <w:rsid w:val="00522359"/>
    <w:rsid w:val="00524A2A"/>
    <w:rsid w:val="005308F0"/>
    <w:rsid w:val="00533A11"/>
    <w:rsid w:val="00535F12"/>
    <w:rsid w:val="00536219"/>
    <w:rsid w:val="00540A5F"/>
    <w:rsid w:val="00542999"/>
    <w:rsid w:val="00543389"/>
    <w:rsid w:val="0054358A"/>
    <w:rsid w:val="0054590B"/>
    <w:rsid w:val="005616C0"/>
    <w:rsid w:val="00564957"/>
    <w:rsid w:val="005649A3"/>
    <w:rsid w:val="00567924"/>
    <w:rsid w:val="00570F26"/>
    <w:rsid w:val="00573D21"/>
    <w:rsid w:val="00574533"/>
    <w:rsid w:val="00574BE8"/>
    <w:rsid w:val="00575C33"/>
    <w:rsid w:val="0057621F"/>
    <w:rsid w:val="00580F5C"/>
    <w:rsid w:val="0058104E"/>
    <w:rsid w:val="0058487F"/>
    <w:rsid w:val="0058560B"/>
    <w:rsid w:val="00592058"/>
    <w:rsid w:val="00592074"/>
    <w:rsid w:val="00592B13"/>
    <w:rsid w:val="005937FC"/>
    <w:rsid w:val="0059579A"/>
    <w:rsid w:val="00596CF4"/>
    <w:rsid w:val="005A19A7"/>
    <w:rsid w:val="005A215A"/>
    <w:rsid w:val="005A2A20"/>
    <w:rsid w:val="005A7043"/>
    <w:rsid w:val="005B0316"/>
    <w:rsid w:val="005B0AA5"/>
    <w:rsid w:val="005B2D08"/>
    <w:rsid w:val="005B3D1D"/>
    <w:rsid w:val="005B48EB"/>
    <w:rsid w:val="005B4C20"/>
    <w:rsid w:val="005B4CB2"/>
    <w:rsid w:val="005B57CA"/>
    <w:rsid w:val="005B6579"/>
    <w:rsid w:val="005B6B50"/>
    <w:rsid w:val="005B78FE"/>
    <w:rsid w:val="005C1E38"/>
    <w:rsid w:val="005C4A8B"/>
    <w:rsid w:val="005C5A17"/>
    <w:rsid w:val="005C6752"/>
    <w:rsid w:val="005D065A"/>
    <w:rsid w:val="005D1BA5"/>
    <w:rsid w:val="005D4385"/>
    <w:rsid w:val="005D4825"/>
    <w:rsid w:val="005D7E20"/>
    <w:rsid w:val="005E05CA"/>
    <w:rsid w:val="005E182F"/>
    <w:rsid w:val="005E4B83"/>
    <w:rsid w:val="005E536D"/>
    <w:rsid w:val="005F2EE8"/>
    <w:rsid w:val="00600C7C"/>
    <w:rsid w:val="00601F01"/>
    <w:rsid w:val="0060258F"/>
    <w:rsid w:val="00603BD1"/>
    <w:rsid w:val="006058B4"/>
    <w:rsid w:val="00610409"/>
    <w:rsid w:val="00610D88"/>
    <w:rsid w:val="00612239"/>
    <w:rsid w:val="00614421"/>
    <w:rsid w:val="0061652A"/>
    <w:rsid w:val="006204E3"/>
    <w:rsid w:val="006209ED"/>
    <w:rsid w:val="006212DA"/>
    <w:rsid w:val="00621FA5"/>
    <w:rsid w:val="006256A3"/>
    <w:rsid w:val="006277EE"/>
    <w:rsid w:val="006324E6"/>
    <w:rsid w:val="00635331"/>
    <w:rsid w:val="00637B38"/>
    <w:rsid w:val="00641DDE"/>
    <w:rsid w:val="0064315A"/>
    <w:rsid w:val="00647B9A"/>
    <w:rsid w:val="00650F48"/>
    <w:rsid w:val="00652F9F"/>
    <w:rsid w:val="00657259"/>
    <w:rsid w:val="00657265"/>
    <w:rsid w:val="00664918"/>
    <w:rsid w:val="00671B27"/>
    <w:rsid w:val="00682E56"/>
    <w:rsid w:val="00683AF3"/>
    <w:rsid w:val="0068482B"/>
    <w:rsid w:val="00685995"/>
    <w:rsid w:val="00687BB1"/>
    <w:rsid w:val="006924C8"/>
    <w:rsid w:val="00692B70"/>
    <w:rsid w:val="00694A37"/>
    <w:rsid w:val="00694E95"/>
    <w:rsid w:val="00695C7F"/>
    <w:rsid w:val="006A0824"/>
    <w:rsid w:val="006A0E5F"/>
    <w:rsid w:val="006A1706"/>
    <w:rsid w:val="006A61E7"/>
    <w:rsid w:val="006A6550"/>
    <w:rsid w:val="006A67F1"/>
    <w:rsid w:val="006A7590"/>
    <w:rsid w:val="006A75E5"/>
    <w:rsid w:val="006A75FA"/>
    <w:rsid w:val="006B00BC"/>
    <w:rsid w:val="006B0692"/>
    <w:rsid w:val="006B09CE"/>
    <w:rsid w:val="006B3C66"/>
    <w:rsid w:val="006C348E"/>
    <w:rsid w:val="006C56D7"/>
    <w:rsid w:val="006C7BDC"/>
    <w:rsid w:val="006D0B56"/>
    <w:rsid w:val="006D7473"/>
    <w:rsid w:val="006E08D7"/>
    <w:rsid w:val="006E43E7"/>
    <w:rsid w:val="006F12B2"/>
    <w:rsid w:val="006F1E15"/>
    <w:rsid w:val="006F50EA"/>
    <w:rsid w:val="006F5498"/>
    <w:rsid w:val="006F6749"/>
    <w:rsid w:val="0070375C"/>
    <w:rsid w:val="00704A7B"/>
    <w:rsid w:val="00705CFB"/>
    <w:rsid w:val="00706A00"/>
    <w:rsid w:val="0070717C"/>
    <w:rsid w:val="00707234"/>
    <w:rsid w:val="00707EB4"/>
    <w:rsid w:val="00711809"/>
    <w:rsid w:val="00713DA6"/>
    <w:rsid w:val="0071426B"/>
    <w:rsid w:val="007146E8"/>
    <w:rsid w:val="0072440C"/>
    <w:rsid w:val="0072483A"/>
    <w:rsid w:val="00732EF7"/>
    <w:rsid w:val="007333A4"/>
    <w:rsid w:val="00734E4E"/>
    <w:rsid w:val="00735CEB"/>
    <w:rsid w:val="00736F0D"/>
    <w:rsid w:val="00737B3B"/>
    <w:rsid w:val="00740EB5"/>
    <w:rsid w:val="00741FB4"/>
    <w:rsid w:val="00744F5B"/>
    <w:rsid w:val="00745FCE"/>
    <w:rsid w:val="00746C75"/>
    <w:rsid w:val="007509D0"/>
    <w:rsid w:val="007512F5"/>
    <w:rsid w:val="0075276B"/>
    <w:rsid w:val="0075704C"/>
    <w:rsid w:val="00763407"/>
    <w:rsid w:val="00763E47"/>
    <w:rsid w:val="0076453D"/>
    <w:rsid w:val="00770A44"/>
    <w:rsid w:val="0077201A"/>
    <w:rsid w:val="0077591B"/>
    <w:rsid w:val="0077689C"/>
    <w:rsid w:val="00776A99"/>
    <w:rsid w:val="00777920"/>
    <w:rsid w:val="00777EBF"/>
    <w:rsid w:val="00781D75"/>
    <w:rsid w:val="007862FE"/>
    <w:rsid w:val="0078708D"/>
    <w:rsid w:val="00787C82"/>
    <w:rsid w:val="007909A4"/>
    <w:rsid w:val="007912A4"/>
    <w:rsid w:val="0079174F"/>
    <w:rsid w:val="0079415C"/>
    <w:rsid w:val="007A2383"/>
    <w:rsid w:val="007A4F61"/>
    <w:rsid w:val="007B3400"/>
    <w:rsid w:val="007B5173"/>
    <w:rsid w:val="007B521D"/>
    <w:rsid w:val="007B6613"/>
    <w:rsid w:val="007C09AB"/>
    <w:rsid w:val="007C0BD6"/>
    <w:rsid w:val="007C0C82"/>
    <w:rsid w:val="007C4B18"/>
    <w:rsid w:val="007C5FB4"/>
    <w:rsid w:val="007C677F"/>
    <w:rsid w:val="007C693A"/>
    <w:rsid w:val="007D1FD7"/>
    <w:rsid w:val="007D2343"/>
    <w:rsid w:val="007D5072"/>
    <w:rsid w:val="007D6A12"/>
    <w:rsid w:val="007E10D3"/>
    <w:rsid w:val="007E1398"/>
    <w:rsid w:val="007E2237"/>
    <w:rsid w:val="007E52A4"/>
    <w:rsid w:val="007E7AC0"/>
    <w:rsid w:val="007E7BD2"/>
    <w:rsid w:val="007F25D1"/>
    <w:rsid w:val="007F2D79"/>
    <w:rsid w:val="007F509E"/>
    <w:rsid w:val="007F5C46"/>
    <w:rsid w:val="00800664"/>
    <w:rsid w:val="0080078C"/>
    <w:rsid w:val="00800EAB"/>
    <w:rsid w:val="00802526"/>
    <w:rsid w:val="00804C63"/>
    <w:rsid w:val="00807903"/>
    <w:rsid w:val="00812F29"/>
    <w:rsid w:val="008146A7"/>
    <w:rsid w:val="00816F64"/>
    <w:rsid w:val="00817832"/>
    <w:rsid w:val="00821041"/>
    <w:rsid w:val="00821A15"/>
    <w:rsid w:val="00821A38"/>
    <w:rsid w:val="008223B2"/>
    <w:rsid w:val="00822DDF"/>
    <w:rsid w:val="00832121"/>
    <w:rsid w:val="00832437"/>
    <w:rsid w:val="008347E2"/>
    <w:rsid w:val="00835492"/>
    <w:rsid w:val="008354FD"/>
    <w:rsid w:val="008371B3"/>
    <w:rsid w:val="00837251"/>
    <w:rsid w:val="00841574"/>
    <w:rsid w:val="00842DF0"/>
    <w:rsid w:val="00843A1F"/>
    <w:rsid w:val="00844D80"/>
    <w:rsid w:val="008479AA"/>
    <w:rsid w:val="00847FEE"/>
    <w:rsid w:val="00850509"/>
    <w:rsid w:val="00850DF8"/>
    <w:rsid w:val="00851BE2"/>
    <w:rsid w:val="00853D18"/>
    <w:rsid w:val="0087425E"/>
    <w:rsid w:val="00874EAE"/>
    <w:rsid w:val="00876920"/>
    <w:rsid w:val="00877932"/>
    <w:rsid w:val="0088265F"/>
    <w:rsid w:val="008856BA"/>
    <w:rsid w:val="00885ECA"/>
    <w:rsid w:val="00890D20"/>
    <w:rsid w:val="00892A48"/>
    <w:rsid w:val="00893EF9"/>
    <w:rsid w:val="008A047F"/>
    <w:rsid w:val="008A0E70"/>
    <w:rsid w:val="008A2325"/>
    <w:rsid w:val="008A35C9"/>
    <w:rsid w:val="008A4435"/>
    <w:rsid w:val="008A4599"/>
    <w:rsid w:val="008A533A"/>
    <w:rsid w:val="008B1678"/>
    <w:rsid w:val="008B2669"/>
    <w:rsid w:val="008B5A7E"/>
    <w:rsid w:val="008B6826"/>
    <w:rsid w:val="008B6A8E"/>
    <w:rsid w:val="008B739E"/>
    <w:rsid w:val="008C0374"/>
    <w:rsid w:val="008C0D26"/>
    <w:rsid w:val="008C3618"/>
    <w:rsid w:val="008C6121"/>
    <w:rsid w:val="008C79E4"/>
    <w:rsid w:val="008C7FCD"/>
    <w:rsid w:val="008D3913"/>
    <w:rsid w:val="008D50C7"/>
    <w:rsid w:val="008D5716"/>
    <w:rsid w:val="008D755A"/>
    <w:rsid w:val="008E2DE1"/>
    <w:rsid w:val="008E3D27"/>
    <w:rsid w:val="008E6B14"/>
    <w:rsid w:val="008F11FC"/>
    <w:rsid w:val="008F19A0"/>
    <w:rsid w:val="008F1CB2"/>
    <w:rsid w:val="008F42B4"/>
    <w:rsid w:val="00911CC4"/>
    <w:rsid w:val="00912AEB"/>
    <w:rsid w:val="0091343B"/>
    <w:rsid w:val="00913533"/>
    <w:rsid w:val="009140DF"/>
    <w:rsid w:val="00914319"/>
    <w:rsid w:val="009153D2"/>
    <w:rsid w:val="00915A1B"/>
    <w:rsid w:val="00915DE4"/>
    <w:rsid w:val="00922B30"/>
    <w:rsid w:val="00923216"/>
    <w:rsid w:val="00923AA1"/>
    <w:rsid w:val="00926FEE"/>
    <w:rsid w:val="00931092"/>
    <w:rsid w:val="009323B8"/>
    <w:rsid w:val="009339A1"/>
    <w:rsid w:val="00935313"/>
    <w:rsid w:val="0093600C"/>
    <w:rsid w:val="00937AEB"/>
    <w:rsid w:val="009401EF"/>
    <w:rsid w:val="00943103"/>
    <w:rsid w:val="009437B9"/>
    <w:rsid w:val="009438CB"/>
    <w:rsid w:val="00943945"/>
    <w:rsid w:val="009456F5"/>
    <w:rsid w:val="009457EC"/>
    <w:rsid w:val="00952427"/>
    <w:rsid w:val="00953F83"/>
    <w:rsid w:val="0095559D"/>
    <w:rsid w:val="00955690"/>
    <w:rsid w:val="00956CEF"/>
    <w:rsid w:val="00962DDD"/>
    <w:rsid w:val="00966203"/>
    <w:rsid w:val="00971DFE"/>
    <w:rsid w:val="00974BE9"/>
    <w:rsid w:val="00976C16"/>
    <w:rsid w:val="00977AF7"/>
    <w:rsid w:val="00977D27"/>
    <w:rsid w:val="00981C0C"/>
    <w:rsid w:val="009923D7"/>
    <w:rsid w:val="009925A6"/>
    <w:rsid w:val="00993AA5"/>
    <w:rsid w:val="00994A22"/>
    <w:rsid w:val="00997961"/>
    <w:rsid w:val="009A02A0"/>
    <w:rsid w:val="009A2DDB"/>
    <w:rsid w:val="009A50E6"/>
    <w:rsid w:val="009A55F5"/>
    <w:rsid w:val="009A5A35"/>
    <w:rsid w:val="009A7816"/>
    <w:rsid w:val="009A7FB5"/>
    <w:rsid w:val="009B060D"/>
    <w:rsid w:val="009B10E5"/>
    <w:rsid w:val="009B36CA"/>
    <w:rsid w:val="009B421A"/>
    <w:rsid w:val="009B479A"/>
    <w:rsid w:val="009B799E"/>
    <w:rsid w:val="009C2DAA"/>
    <w:rsid w:val="009C4042"/>
    <w:rsid w:val="009C455C"/>
    <w:rsid w:val="009D15C3"/>
    <w:rsid w:val="009D2799"/>
    <w:rsid w:val="009D27E0"/>
    <w:rsid w:val="009D3F3F"/>
    <w:rsid w:val="009D720B"/>
    <w:rsid w:val="009E4914"/>
    <w:rsid w:val="009E58CB"/>
    <w:rsid w:val="009E7374"/>
    <w:rsid w:val="009F5E29"/>
    <w:rsid w:val="009F72B5"/>
    <w:rsid w:val="00A0175A"/>
    <w:rsid w:val="00A01C10"/>
    <w:rsid w:val="00A12D7C"/>
    <w:rsid w:val="00A157C1"/>
    <w:rsid w:val="00A17060"/>
    <w:rsid w:val="00A218DA"/>
    <w:rsid w:val="00A23F2D"/>
    <w:rsid w:val="00A36E7A"/>
    <w:rsid w:val="00A42DCB"/>
    <w:rsid w:val="00A5032A"/>
    <w:rsid w:val="00A50703"/>
    <w:rsid w:val="00A57F5E"/>
    <w:rsid w:val="00A60617"/>
    <w:rsid w:val="00A63C12"/>
    <w:rsid w:val="00A65BBD"/>
    <w:rsid w:val="00A6628E"/>
    <w:rsid w:val="00A75CAC"/>
    <w:rsid w:val="00A77A08"/>
    <w:rsid w:val="00A80C6C"/>
    <w:rsid w:val="00A81752"/>
    <w:rsid w:val="00A825B0"/>
    <w:rsid w:val="00A82F6B"/>
    <w:rsid w:val="00A838D4"/>
    <w:rsid w:val="00A91146"/>
    <w:rsid w:val="00A93814"/>
    <w:rsid w:val="00A94346"/>
    <w:rsid w:val="00AA06B7"/>
    <w:rsid w:val="00AA0FFF"/>
    <w:rsid w:val="00AA1051"/>
    <w:rsid w:val="00AA18D8"/>
    <w:rsid w:val="00AA1AC8"/>
    <w:rsid w:val="00AA2F83"/>
    <w:rsid w:val="00AA2FD8"/>
    <w:rsid w:val="00AA4A0E"/>
    <w:rsid w:val="00AA61AB"/>
    <w:rsid w:val="00AA667C"/>
    <w:rsid w:val="00AA6AC9"/>
    <w:rsid w:val="00AA7BDE"/>
    <w:rsid w:val="00AB084F"/>
    <w:rsid w:val="00AB37E7"/>
    <w:rsid w:val="00AB7CD2"/>
    <w:rsid w:val="00AC166A"/>
    <w:rsid w:val="00AC2D05"/>
    <w:rsid w:val="00AC356C"/>
    <w:rsid w:val="00AC40C1"/>
    <w:rsid w:val="00AC55E7"/>
    <w:rsid w:val="00AD2682"/>
    <w:rsid w:val="00AD4D53"/>
    <w:rsid w:val="00AD71D4"/>
    <w:rsid w:val="00AE1815"/>
    <w:rsid w:val="00AE1A32"/>
    <w:rsid w:val="00AE3044"/>
    <w:rsid w:val="00AE38EC"/>
    <w:rsid w:val="00AE6997"/>
    <w:rsid w:val="00AF2888"/>
    <w:rsid w:val="00AF43CA"/>
    <w:rsid w:val="00AF6409"/>
    <w:rsid w:val="00B03EB7"/>
    <w:rsid w:val="00B070A7"/>
    <w:rsid w:val="00B10072"/>
    <w:rsid w:val="00B11738"/>
    <w:rsid w:val="00B14282"/>
    <w:rsid w:val="00B15F44"/>
    <w:rsid w:val="00B166FF"/>
    <w:rsid w:val="00B16D6A"/>
    <w:rsid w:val="00B17A8B"/>
    <w:rsid w:val="00B2283F"/>
    <w:rsid w:val="00B250A6"/>
    <w:rsid w:val="00B253C9"/>
    <w:rsid w:val="00B30ED5"/>
    <w:rsid w:val="00B324E6"/>
    <w:rsid w:val="00B33419"/>
    <w:rsid w:val="00B36764"/>
    <w:rsid w:val="00B40E5B"/>
    <w:rsid w:val="00B41661"/>
    <w:rsid w:val="00B42353"/>
    <w:rsid w:val="00B50456"/>
    <w:rsid w:val="00B552D8"/>
    <w:rsid w:val="00B56A7E"/>
    <w:rsid w:val="00B571F9"/>
    <w:rsid w:val="00B62D32"/>
    <w:rsid w:val="00B630EA"/>
    <w:rsid w:val="00B63540"/>
    <w:rsid w:val="00B64A34"/>
    <w:rsid w:val="00B660D0"/>
    <w:rsid w:val="00B66B86"/>
    <w:rsid w:val="00B723C4"/>
    <w:rsid w:val="00B74015"/>
    <w:rsid w:val="00B7466E"/>
    <w:rsid w:val="00B77309"/>
    <w:rsid w:val="00B77DF2"/>
    <w:rsid w:val="00B86F1A"/>
    <w:rsid w:val="00B879FB"/>
    <w:rsid w:val="00B90DC9"/>
    <w:rsid w:val="00B9264E"/>
    <w:rsid w:val="00B93874"/>
    <w:rsid w:val="00B96B6E"/>
    <w:rsid w:val="00BA2141"/>
    <w:rsid w:val="00BA28B7"/>
    <w:rsid w:val="00BB68D1"/>
    <w:rsid w:val="00BB78F8"/>
    <w:rsid w:val="00BC28F5"/>
    <w:rsid w:val="00BC2BCB"/>
    <w:rsid w:val="00BC54C6"/>
    <w:rsid w:val="00BC72A8"/>
    <w:rsid w:val="00BD56CE"/>
    <w:rsid w:val="00BD7A48"/>
    <w:rsid w:val="00BE0FA5"/>
    <w:rsid w:val="00BE169E"/>
    <w:rsid w:val="00BE2843"/>
    <w:rsid w:val="00BE3BA5"/>
    <w:rsid w:val="00BF0143"/>
    <w:rsid w:val="00BF1CB2"/>
    <w:rsid w:val="00BF294D"/>
    <w:rsid w:val="00BF2B75"/>
    <w:rsid w:val="00BF5287"/>
    <w:rsid w:val="00C00D33"/>
    <w:rsid w:val="00C00E4C"/>
    <w:rsid w:val="00C06B96"/>
    <w:rsid w:val="00C1045D"/>
    <w:rsid w:val="00C116D2"/>
    <w:rsid w:val="00C13DEA"/>
    <w:rsid w:val="00C13E58"/>
    <w:rsid w:val="00C13FF5"/>
    <w:rsid w:val="00C171A4"/>
    <w:rsid w:val="00C23C5E"/>
    <w:rsid w:val="00C274DE"/>
    <w:rsid w:val="00C30BE6"/>
    <w:rsid w:val="00C331CF"/>
    <w:rsid w:val="00C373C1"/>
    <w:rsid w:val="00C40317"/>
    <w:rsid w:val="00C51F9D"/>
    <w:rsid w:val="00C522E9"/>
    <w:rsid w:val="00C523D9"/>
    <w:rsid w:val="00C52734"/>
    <w:rsid w:val="00C5368C"/>
    <w:rsid w:val="00C56013"/>
    <w:rsid w:val="00C64491"/>
    <w:rsid w:val="00C648DD"/>
    <w:rsid w:val="00C66E36"/>
    <w:rsid w:val="00C676E6"/>
    <w:rsid w:val="00C7167D"/>
    <w:rsid w:val="00C75B16"/>
    <w:rsid w:val="00C774E3"/>
    <w:rsid w:val="00C853E8"/>
    <w:rsid w:val="00C85E24"/>
    <w:rsid w:val="00C865E4"/>
    <w:rsid w:val="00C86785"/>
    <w:rsid w:val="00CA0863"/>
    <w:rsid w:val="00CA3161"/>
    <w:rsid w:val="00CA353E"/>
    <w:rsid w:val="00CB7391"/>
    <w:rsid w:val="00CC04DB"/>
    <w:rsid w:val="00CC2037"/>
    <w:rsid w:val="00CC5229"/>
    <w:rsid w:val="00CD0C3F"/>
    <w:rsid w:val="00CD61FB"/>
    <w:rsid w:val="00CD6BA8"/>
    <w:rsid w:val="00CD6FF0"/>
    <w:rsid w:val="00CD7454"/>
    <w:rsid w:val="00CE1A64"/>
    <w:rsid w:val="00CE3013"/>
    <w:rsid w:val="00CE3E8B"/>
    <w:rsid w:val="00CE490C"/>
    <w:rsid w:val="00CF288F"/>
    <w:rsid w:val="00CF58EE"/>
    <w:rsid w:val="00D02EB3"/>
    <w:rsid w:val="00D13B94"/>
    <w:rsid w:val="00D14B3F"/>
    <w:rsid w:val="00D154EB"/>
    <w:rsid w:val="00D20BFA"/>
    <w:rsid w:val="00D24CE5"/>
    <w:rsid w:val="00D278AE"/>
    <w:rsid w:val="00D31983"/>
    <w:rsid w:val="00D332D6"/>
    <w:rsid w:val="00D3793D"/>
    <w:rsid w:val="00D41976"/>
    <w:rsid w:val="00D41B18"/>
    <w:rsid w:val="00D421DF"/>
    <w:rsid w:val="00D43CBD"/>
    <w:rsid w:val="00D4554B"/>
    <w:rsid w:val="00D45928"/>
    <w:rsid w:val="00D467A9"/>
    <w:rsid w:val="00D5477B"/>
    <w:rsid w:val="00D56A0B"/>
    <w:rsid w:val="00D607CE"/>
    <w:rsid w:val="00D60A20"/>
    <w:rsid w:val="00D62145"/>
    <w:rsid w:val="00D708FE"/>
    <w:rsid w:val="00D721A4"/>
    <w:rsid w:val="00D72B55"/>
    <w:rsid w:val="00D7482A"/>
    <w:rsid w:val="00D81827"/>
    <w:rsid w:val="00D83CDC"/>
    <w:rsid w:val="00D93125"/>
    <w:rsid w:val="00D93602"/>
    <w:rsid w:val="00D97B31"/>
    <w:rsid w:val="00DA24FC"/>
    <w:rsid w:val="00DA3B12"/>
    <w:rsid w:val="00DB479C"/>
    <w:rsid w:val="00DB6FE1"/>
    <w:rsid w:val="00DB7630"/>
    <w:rsid w:val="00DC01CA"/>
    <w:rsid w:val="00DC0209"/>
    <w:rsid w:val="00DC0DFD"/>
    <w:rsid w:val="00DC2CBF"/>
    <w:rsid w:val="00DC57A1"/>
    <w:rsid w:val="00DC61E1"/>
    <w:rsid w:val="00DC7D46"/>
    <w:rsid w:val="00DC7E7C"/>
    <w:rsid w:val="00DD0CAF"/>
    <w:rsid w:val="00DD1188"/>
    <w:rsid w:val="00DD178E"/>
    <w:rsid w:val="00DD188B"/>
    <w:rsid w:val="00DD2A6B"/>
    <w:rsid w:val="00DE03FC"/>
    <w:rsid w:val="00DE10DC"/>
    <w:rsid w:val="00DE137B"/>
    <w:rsid w:val="00DE1E95"/>
    <w:rsid w:val="00DE7796"/>
    <w:rsid w:val="00DF2C52"/>
    <w:rsid w:val="00DF39F3"/>
    <w:rsid w:val="00E027E0"/>
    <w:rsid w:val="00E04803"/>
    <w:rsid w:val="00E04930"/>
    <w:rsid w:val="00E05793"/>
    <w:rsid w:val="00E062A1"/>
    <w:rsid w:val="00E067F8"/>
    <w:rsid w:val="00E07E5A"/>
    <w:rsid w:val="00E141C0"/>
    <w:rsid w:val="00E154DC"/>
    <w:rsid w:val="00E15E0C"/>
    <w:rsid w:val="00E16EEF"/>
    <w:rsid w:val="00E20CA7"/>
    <w:rsid w:val="00E21215"/>
    <w:rsid w:val="00E22086"/>
    <w:rsid w:val="00E22819"/>
    <w:rsid w:val="00E2316C"/>
    <w:rsid w:val="00E23E2F"/>
    <w:rsid w:val="00E252DC"/>
    <w:rsid w:val="00E262BF"/>
    <w:rsid w:val="00E275D3"/>
    <w:rsid w:val="00E2784D"/>
    <w:rsid w:val="00E302C0"/>
    <w:rsid w:val="00E4199B"/>
    <w:rsid w:val="00E42181"/>
    <w:rsid w:val="00E443D8"/>
    <w:rsid w:val="00E45113"/>
    <w:rsid w:val="00E45280"/>
    <w:rsid w:val="00E46830"/>
    <w:rsid w:val="00E47582"/>
    <w:rsid w:val="00E500FF"/>
    <w:rsid w:val="00E515BF"/>
    <w:rsid w:val="00E52D94"/>
    <w:rsid w:val="00E54DCD"/>
    <w:rsid w:val="00E55B5F"/>
    <w:rsid w:val="00E5723C"/>
    <w:rsid w:val="00E619D6"/>
    <w:rsid w:val="00E642D8"/>
    <w:rsid w:val="00E6645C"/>
    <w:rsid w:val="00E70465"/>
    <w:rsid w:val="00E71D39"/>
    <w:rsid w:val="00E74033"/>
    <w:rsid w:val="00E74CBD"/>
    <w:rsid w:val="00E771CE"/>
    <w:rsid w:val="00E8390B"/>
    <w:rsid w:val="00E848BC"/>
    <w:rsid w:val="00E84988"/>
    <w:rsid w:val="00E8644B"/>
    <w:rsid w:val="00E95796"/>
    <w:rsid w:val="00E966C6"/>
    <w:rsid w:val="00E97745"/>
    <w:rsid w:val="00EA0538"/>
    <w:rsid w:val="00EA1399"/>
    <w:rsid w:val="00EA1E05"/>
    <w:rsid w:val="00EA25A6"/>
    <w:rsid w:val="00EA4040"/>
    <w:rsid w:val="00EB1B14"/>
    <w:rsid w:val="00EB4F95"/>
    <w:rsid w:val="00EB5056"/>
    <w:rsid w:val="00EB52D5"/>
    <w:rsid w:val="00EC08AC"/>
    <w:rsid w:val="00EC1436"/>
    <w:rsid w:val="00EC22A7"/>
    <w:rsid w:val="00EC317C"/>
    <w:rsid w:val="00EC62C7"/>
    <w:rsid w:val="00EC7086"/>
    <w:rsid w:val="00ED32A3"/>
    <w:rsid w:val="00ED7929"/>
    <w:rsid w:val="00EE166D"/>
    <w:rsid w:val="00EE64BC"/>
    <w:rsid w:val="00EF009B"/>
    <w:rsid w:val="00EF1CB6"/>
    <w:rsid w:val="00EF2E8B"/>
    <w:rsid w:val="00EF3ABC"/>
    <w:rsid w:val="00EF6454"/>
    <w:rsid w:val="00EF6AFE"/>
    <w:rsid w:val="00F005AF"/>
    <w:rsid w:val="00F00655"/>
    <w:rsid w:val="00F03013"/>
    <w:rsid w:val="00F0489E"/>
    <w:rsid w:val="00F07312"/>
    <w:rsid w:val="00F10BBC"/>
    <w:rsid w:val="00F1469D"/>
    <w:rsid w:val="00F14AB3"/>
    <w:rsid w:val="00F1695E"/>
    <w:rsid w:val="00F24048"/>
    <w:rsid w:val="00F2772E"/>
    <w:rsid w:val="00F27F32"/>
    <w:rsid w:val="00F30224"/>
    <w:rsid w:val="00F343CF"/>
    <w:rsid w:val="00F35DD8"/>
    <w:rsid w:val="00F3608C"/>
    <w:rsid w:val="00F41777"/>
    <w:rsid w:val="00F41F34"/>
    <w:rsid w:val="00F43599"/>
    <w:rsid w:val="00F44C2A"/>
    <w:rsid w:val="00F4527E"/>
    <w:rsid w:val="00F46867"/>
    <w:rsid w:val="00F505EE"/>
    <w:rsid w:val="00F52401"/>
    <w:rsid w:val="00F53D1C"/>
    <w:rsid w:val="00F55837"/>
    <w:rsid w:val="00F613AB"/>
    <w:rsid w:val="00F66B5E"/>
    <w:rsid w:val="00F66BB9"/>
    <w:rsid w:val="00F70D9E"/>
    <w:rsid w:val="00F73506"/>
    <w:rsid w:val="00F73993"/>
    <w:rsid w:val="00F74107"/>
    <w:rsid w:val="00F75D59"/>
    <w:rsid w:val="00F767A4"/>
    <w:rsid w:val="00F824FE"/>
    <w:rsid w:val="00F83655"/>
    <w:rsid w:val="00F9182A"/>
    <w:rsid w:val="00F91E90"/>
    <w:rsid w:val="00F9240C"/>
    <w:rsid w:val="00F94384"/>
    <w:rsid w:val="00F97099"/>
    <w:rsid w:val="00FA1DBB"/>
    <w:rsid w:val="00FA34EE"/>
    <w:rsid w:val="00FA48F6"/>
    <w:rsid w:val="00FA4D06"/>
    <w:rsid w:val="00FA5C73"/>
    <w:rsid w:val="00FA6AF0"/>
    <w:rsid w:val="00FA77F0"/>
    <w:rsid w:val="00FB46C3"/>
    <w:rsid w:val="00FB5ACD"/>
    <w:rsid w:val="00FB7162"/>
    <w:rsid w:val="00FC1030"/>
    <w:rsid w:val="00FC135F"/>
    <w:rsid w:val="00FC6E72"/>
    <w:rsid w:val="00FD26AA"/>
    <w:rsid w:val="00FD7544"/>
    <w:rsid w:val="00FE48CE"/>
    <w:rsid w:val="00FE5003"/>
    <w:rsid w:val="00FE72E8"/>
    <w:rsid w:val="00FF1B59"/>
    <w:rsid w:val="00FF36E3"/>
    <w:rsid w:val="00FF3F14"/>
    <w:rsid w:val="00FF65A8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864F4F0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styleId="ac">
    <w:name w:val="Body Text"/>
    <w:aliases w:val="eTextkörper"/>
    <w:basedOn w:val="a"/>
    <w:link w:val="ad"/>
    <w:rsid w:val="0046325A"/>
    <w:pPr>
      <w:spacing w:after="120"/>
    </w:pPr>
    <w:rPr>
      <w:snapToGrid w:val="0"/>
    </w:rPr>
  </w:style>
  <w:style w:type="character" w:customStyle="1" w:styleId="ad">
    <w:name w:val="Основной текст Знак"/>
    <w:aliases w:val="eTextkörper Знак"/>
    <w:basedOn w:val="a0"/>
    <w:link w:val="ac"/>
    <w:rsid w:val="0046325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748A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74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4F428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11">
    <w:name w:val="Обычный1"/>
    <w:rsid w:val="006B09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F202-8B09-4F4C-8893-D08F603A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16</cp:revision>
  <cp:lastPrinted>2024-07-18T10:13:00Z</cp:lastPrinted>
  <dcterms:created xsi:type="dcterms:W3CDTF">2024-07-19T05:58:00Z</dcterms:created>
  <dcterms:modified xsi:type="dcterms:W3CDTF">2024-11-02T09:22:00Z</dcterms:modified>
</cp:coreProperties>
</file>